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22" w:rsidRPr="00CB244B" w:rsidRDefault="00213922" w:rsidP="00213922">
      <w:pPr>
        <w:pStyle w:val="1"/>
        <w:ind w:left="673" w:hangingChars="210" w:hanging="673"/>
        <w:jc w:val="left"/>
        <w:rPr>
          <w:rFonts w:ascii="Times New Roman" w:hAnsi="Times New Roman"/>
          <w:sz w:val="28"/>
          <w:szCs w:val="28"/>
        </w:rPr>
      </w:pPr>
      <w:bookmarkStart w:id="0" w:name="_Toc443381976"/>
      <w:r>
        <w:rPr>
          <w:rFonts w:hint="eastAsia"/>
        </w:rPr>
        <w:t>一、</w:t>
      </w:r>
      <w:r w:rsidRPr="002C79D6">
        <w:rPr>
          <w:rFonts w:hint="eastAsia"/>
        </w:rPr>
        <w:t>財團法人中華民國證券櫃檯買賣中心興櫃股票買賣辦法部分條文</w:t>
      </w:r>
      <w:r>
        <w:rPr>
          <w:rFonts w:hint="eastAsia"/>
        </w:rPr>
        <w:t>修正</w:t>
      </w:r>
      <w:r w:rsidRPr="002C79D6">
        <w:rPr>
          <w:rFonts w:hint="eastAsia"/>
        </w:rPr>
        <w:t>條文對照表</w:t>
      </w:r>
      <w:bookmarkEnd w:id="0"/>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85"/>
        <w:gridCol w:w="3285"/>
        <w:gridCol w:w="3286"/>
      </w:tblGrid>
      <w:tr w:rsidR="00213922" w:rsidRPr="00640E09" w:rsidTr="00F3271C">
        <w:trPr>
          <w:tblHeader/>
        </w:trPr>
        <w:tc>
          <w:tcPr>
            <w:tcW w:w="3285" w:type="dxa"/>
            <w:shd w:val="clear" w:color="auto" w:fill="auto"/>
          </w:tcPr>
          <w:p w:rsidR="00213922" w:rsidRPr="00640E09" w:rsidRDefault="00213922" w:rsidP="00F3271C">
            <w:pPr>
              <w:jc w:val="distribute"/>
              <w:rPr>
                <w:rFonts w:ascii="標楷體" w:eastAsia="標楷體" w:hAnsi="標楷體"/>
              </w:rPr>
            </w:pPr>
            <w:r w:rsidRPr="00640E09">
              <w:rPr>
                <w:rFonts w:ascii="標楷體" w:eastAsia="標楷體" w:hAnsi="標楷體" w:hint="eastAsia"/>
              </w:rPr>
              <w:t>修正條文</w:t>
            </w:r>
          </w:p>
        </w:tc>
        <w:tc>
          <w:tcPr>
            <w:tcW w:w="3285" w:type="dxa"/>
            <w:shd w:val="clear" w:color="auto" w:fill="auto"/>
          </w:tcPr>
          <w:p w:rsidR="00213922" w:rsidRPr="00640E09" w:rsidRDefault="00213922" w:rsidP="00F3271C">
            <w:pPr>
              <w:jc w:val="distribute"/>
              <w:rPr>
                <w:rFonts w:ascii="標楷體" w:eastAsia="標楷體" w:hAnsi="標楷體"/>
              </w:rPr>
            </w:pPr>
            <w:r w:rsidRPr="00640E09">
              <w:rPr>
                <w:rFonts w:ascii="標楷體" w:eastAsia="標楷體" w:hAnsi="標楷體" w:hint="eastAsia"/>
              </w:rPr>
              <w:t>現行條文</w:t>
            </w:r>
          </w:p>
        </w:tc>
        <w:tc>
          <w:tcPr>
            <w:tcW w:w="3286" w:type="dxa"/>
            <w:shd w:val="clear" w:color="auto" w:fill="auto"/>
          </w:tcPr>
          <w:p w:rsidR="00213922" w:rsidRPr="00640E09" w:rsidRDefault="00213922" w:rsidP="00F3271C">
            <w:pPr>
              <w:jc w:val="distribute"/>
              <w:rPr>
                <w:rFonts w:ascii="標楷體" w:eastAsia="標楷體" w:hAnsi="標楷體"/>
              </w:rPr>
            </w:pPr>
            <w:r w:rsidRPr="00640E09">
              <w:rPr>
                <w:rFonts w:ascii="標楷體" w:eastAsia="標楷體" w:hAnsi="標楷體" w:hint="eastAsia"/>
              </w:rPr>
              <w:t>說明</w:t>
            </w:r>
          </w:p>
        </w:tc>
      </w:tr>
      <w:tr w:rsidR="00213922" w:rsidRPr="005B6155" w:rsidTr="00F3271C">
        <w:tc>
          <w:tcPr>
            <w:tcW w:w="3285" w:type="dxa"/>
            <w:shd w:val="clear" w:color="auto" w:fill="auto"/>
          </w:tcPr>
          <w:p w:rsidR="00213922" w:rsidRPr="00716B85"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s="細明體"/>
                <w:color w:val="FF0000"/>
                <w:kern w:val="0"/>
                <w:szCs w:val="24"/>
                <w:u w:val="single"/>
              </w:rPr>
            </w:pPr>
            <w:r w:rsidRPr="00716B85">
              <w:rPr>
                <w:rFonts w:ascii="標楷體" w:eastAsia="標楷體" w:hAnsi="標楷體" w:cs="細明體" w:hint="eastAsia"/>
                <w:color w:val="FF0000"/>
                <w:kern w:val="0"/>
                <w:szCs w:val="24"/>
                <w:u w:val="single"/>
              </w:rPr>
              <w:t>第十一條之一</w:t>
            </w:r>
            <w:r w:rsidRPr="00716B85">
              <w:rPr>
                <w:rFonts w:ascii="標楷體" w:eastAsia="標楷體" w:hAnsi="標楷體" w:cs="細明體" w:hint="eastAsia"/>
                <w:color w:val="FF0000"/>
                <w:kern w:val="0"/>
                <w:szCs w:val="24"/>
              </w:rPr>
              <w:t xml:space="preserve">　</w:t>
            </w:r>
            <w:r w:rsidRPr="00716B85">
              <w:rPr>
                <w:rFonts w:ascii="標楷體" w:eastAsia="標楷體" w:hAnsi="標楷體" w:cs="細明體" w:hint="eastAsia"/>
                <w:color w:val="FF0000"/>
                <w:kern w:val="0"/>
                <w:szCs w:val="24"/>
                <w:u w:val="single"/>
              </w:rPr>
              <w:t>本中心於每一營業日交易時間內</w:t>
            </w:r>
            <w:proofErr w:type="gramStart"/>
            <w:r w:rsidRPr="00716B85">
              <w:rPr>
                <w:rFonts w:ascii="標楷體" w:eastAsia="標楷體" w:hAnsi="標楷體" w:cs="細明體" w:hint="eastAsia"/>
                <w:color w:val="FF0000"/>
                <w:kern w:val="0"/>
                <w:szCs w:val="24"/>
                <w:u w:val="single"/>
              </w:rPr>
              <w:t>發現興櫃股票</w:t>
            </w:r>
            <w:proofErr w:type="gramEnd"/>
            <w:r w:rsidRPr="00716B85">
              <w:rPr>
                <w:rFonts w:ascii="標楷體" w:eastAsia="標楷體" w:hAnsi="標楷體" w:cs="細明體" w:hint="eastAsia"/>
                <w:color w:val="FF0000"/>
                <w:kern w:val="0"/>
                <w:szCs w:val="24"/>
                <w:u w:val="single"/>
              </w:rPr>
              <w:t>電腦議價點選系統</w:t>
            </w:r>
            <w:proofErr w:type="gramStart"/>
            <w:r w:rsidRPr="00716B85">
              <w:rPr>
                <w:rFonts w:ascii="標楷體" w:eastAsia="標楷體" w:hAnsi="標楷體" w:cs="細明體" w:hint="eastAsia"/>
                <w:color w:val="FF0000"/>
                <w:kern w:val="0"/>
                <w:szCs w:val="24"/>
                <w:u w:val="single"/>
              </w:rPr>
              <w:t>之興櫃</w:t>
            </w:r>
            <w:proofErr w:type="gramEnd"/>
            <w:r w:rsidRPr="00716B85">
              <w:rPr>
                <w:rFonts w:ascii="標楷體" w:eastAsia="標楷體" w:hAnsi="標楷體" w:cs="細明體" w:hint="eastAsia"/>
                <w:color w:val="FF0000"/>
                <w:kern w:val="0"/>
                <w:szCs w:val="24"/>
                <w:u w:val="single"/>
              </w:rPr>
              <w:t>股票加權平均成交價漲或跌至前一營業日加權平均成交價百分之五十以上者，應暫停其交易至當日交易時間結束止。但有下列情事之</w:t>
            </w:r>
            <w:proofErr w:type="gramStart"/>
            <w:r w:rsidRPr="00716B85">
              <w:rPr>
                <w:rFonts w:ascii="標楷體" w:eastAsia="標楷體" w:hAnsi="標楷體" w:cs="細明體" w:hint="eastAsia"/>
                <w:color w:val="FF0000"/>
                <w:kern w:val="0"/>
                <w:szCs w:val="24"/>
                <w:u w:val="single"/>
              </w:rPr>
              <w:t>一</w:t>
            </w:r>
            <w:proofErr w:type="gramEnd"/>
            <w:r w:rsidRPr="00716B85">
              <w:rPr>
                <w:rFonts w:ascii="標楷體" w:eastAsia="標楷體" w:hAnsi="標楷體" w:cs="細明體" w:hint="eastAsia"/>
                <w:color w:val="FF0000"/>
                <w:kern w:val="0"/>
                <w:szCs w:val="24"/>
                <w:u w:val="single"/>
              </w:rPr>
              <w:t>者，不在此限:</w:t>
            </w:r>
          </w:p>
          <w:p w:rsidR="00213922" w:rsidRPr="00716B85" w:rsidRDefault="00213922" w:rsidP="00213922">
            <w:pPr>
              <w:widowControl/>
              <w:numPr>
                <w:ilvl w:val="0"/>
                <w:numId w:val="1"/>
              </w:numPr>
              <w:tabs>
                <w:tab w:val="left" w:pos="768"/>
                <w:tab w:val="left" w:pos="816"/>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hanging="454"/>
              <w:jc w:val="both"/>
              <w:rPr>
                <w:rFonts w:ascii="標楷體" w:eastAsia="標楷體" w:hAnsi="標楷體" w:cs="細明體"/>
                <w:color w:val="FF0000"/>
                <w:kern w:val="0"/>
                <w:szCs w:val="24"/>
                <w:u w:val="single"/>
              </w:rPr>
            </w:pPr>
            <w:r w:rsidRPr="00716B85">
              <w:rPr>
                <w:rFonts w:ascii="標楷體" w:eastAsia="標楷體" w:hAnsi="標楷體" w:cs="細明體" w:hint="eastAsia"/>
                <w:color w:val="FF0000"/>
                <w:kern w:val="0"/>
                <w:szCs w:val="24"/>
                <w:u w:val="single"/>
              </w:rPr>
              <w:t>經本中心公告終止</w:t>
            </w:r>
            <w:proofErr w:type="gramStart"/>
            <w:r w:rsidRPr="00716B85">
              <w:rPr>
                <w:rFonts w:ascii="標楷體" w:eastAsia="標楷體" w:hAnsi="標楷體" w:cs="細明體" w:hint="eastAsia"/>
                <w:color w:val="FF0000"/>
                <w:kern w:val="0"/>
                <w:szCs w:val="24"/>
                <w:u w:val="single"/>
              </w:rPr>
              <w:t>該興櫃</w:t>
            </w:r>
            <w:proofErr w:type="gramEnd"/>
            <w:r w:rsidRPr="00716B85">
              <w:rPr>
                <w:rFonts w:ascii="標楷體" w:eastAsia="標楷體" w:hAnsi="標楷體" w:cs="細明體" w:hint="eastAsia"/>
                <w:color w:val="FF0000"/>
                <w:kern w:val="0"/>
                <w:szCs w:val="24"/>
                <w:u w:val="single"/>
              </w:rPr>
              <w:t>股票之櫃檯買賣者，自公告之次一營業日起。</w:t>
            </w:r>
          </w:p>
          <w:p w:rsidR="00213922" w:rsidRPr="00716B85" w:rsidRDefault="00213922" w:rsidP="00213922">
            <w:pPr>
              <w:widowControl/>
              <w:numPr>
                <w:ilvl w:val="0"/>
                <w:numId w:val="1"/>
              </w:numPr>
              <w:tabs>
                <w:tab w:val="left" w:pos="768"/>
                <w:tab w:val="left" w:pos="816"/>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hanging="454"/>
              <w:jc w:val="both"/>
              <w:rPr>
                <w:rFonts w:ascii="標楷體" w:eastAsia="標楷體" w:hAnsi="標楷體" w:cs="細明體"/>
                <w:color w:val="FF0000"/>
                <w:kern w:val="0"/>
                <w:szCs w:val="24"/>
                <w:u w:val="single"/>
              </w:rPr>
            </w:pPr>
            <w:proofErr w:type="gramStart"/>
            <w:r w:rsidRPr="00716B85">
              <w:rPr>
                <w:rFonts w:ascii="標楷體" w:eastAsia="標楷體" w:hAnsi="標楷體" w:cs="細明體" w:hint="eastAsia"/>
                <w:color w:val="FF0000"/>
                <w:kern w:val="0"/>
                <w:szCs w:val="24"/>
                <w:u w:val="single"/>
              </w:rPr>
              <w:t>興櫃股票除權或除息</w:t>
            </w:r>
            <w:proofErr w:type="gramEnd"/>
            <w:r w:rsidRPr="00716B85">
              <w:rPr>
                <w:rFonts w:ascii="標楷體" w:eastAsia="標楷體" w:hAnsi="標楷體" w:cs="細明體" w:hint="eastAsia"/>
                <w:color w:val="FF0000"/>
                <w:kern w:val="0"/>
                <w:szCs w:val="24"/>
                <w:u w:val="single"/>
              </w:rPr>
              <w:t>交易開始日。</w:t>
            </w:r>
          </w:p>
          <w:p w:rsidR="00213922" w:rsidRPr="00716B85" w:rsidRDefault="00213922" w:rsidP="00213922">
            <w:pPr>
              <w:widowControl/>
              <w:numPr>
                <w:ilvl w:val="0"/>
                <w:numId w:val="1"/>
              </w:numPr>
              <w:tabs>
                <w:tab w:val="left" w:pos="768"/>
                <w:tab w:val="left" w:pos="816"/>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hanging="454"/>
              <w:jc w:val="both"/>
              <w:rPr>
                <w:rFonts w:ascii="標楷體" w:eastAsia="標楷體" w:hAnsi="標楷體" w:cs="細明體"/>
                <w:color w:val="FF0000"/>
                <w:kern w:val="0"/>
                <w:szCs w:val="24"/>
                <w:u w:val="single"/>
              </w:rPr>
            </w:pPr>
            <w:proofErr w:type="gramStart"/>
            <w:r w:rsidRPr="00716B85">
              <w:rPr>
                <w:rFonts w:ascii="標楷體" w:eastAsia="標楷體" w:hAnsi="標楷體" w:cs="細明體" w:hint="eastAsia"/>
                <w:color w:val="FF0000"/>
                <w:kern w:val="0"/>
                <w:szCs w:val="24"/>
                <w:u w:val="single"/>
              </w:rPr>
              <w:t>興櫃股票</w:t>
            </w:r>
            <w:proofErr w:type="gramEnd"/>
            <w:r w:rsidRPr="00716B85">
              <w:rPr>
                <w:rFonts w:ascii="標楷體" w:eastAsia="標楷體" w:hAnsi="標楷體" w:cs="細明體" w:hint="eastAsia"/>
                <w:color w:val="FF0000"/>
                <w:kern w:val="0"/>
                <w:szCs w:val="24"/>
                <w:u w:val="single"/>
              </w:rPr>
              <w:t>減資恢復交易日。</w:t>
            </w:r>
          </w:p>
          <w:p w:rsidR="00213922" w:rsidRPr="00716B85" w:rsidRDefault="00213922" w:rsidP="00213922">
            <w:pPr>
              <w:widowControl/>
              <w:numPr>
                <w:ilvl w:val="0"/>
                <w:numId w:val="1"/>
              </w:numPr>
              <w:tabs>
                <w:tab w:val="left" w:pos="768"/>
                <w:tab w:val="left" w:pos="816"/>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hanging="454"/>
              <w:jc w:val="both"/>
              <w:rPr>
                <w:rFonts w:ascii="標楷體" w:eastAsia="標楷體" w:hAnsi="標楷體" w:cs="細明體"/>
                <w:color w:val="FF0000"/>
                <w:kern w:val="0"/>
                <w:szCs w:val="24"/>
                <w:u w:val="single"/>
              </w:rPr>
            </w:pPr>
            <w:r w:rsidRPr="00716B85">
              <w:rPr>
                <w:rFonts w:ascii="標楷體" w:eastAsia="標楷體" w:hAnsi="標楷體" w:cs="細明體" w:hint="eastAsia"/>
                <w:color w:val="FF0000"/>
                <w:kern w:val="0"/>
                <w:szCs w:val="24"/>
                <w:u w:val="single"/>
              </w:rPr>
              <w:t>興櫃股票開始櫃檯買賣首五個營業日</w:t>
            </w:r>
            <w:r w:rsidR="00A96D50">
              <w:rPr>
                <w:rFonts w:ascii="標楷體" w:eastAsia="標楷體" w:hAnsi="標楷體" w:cs="細明體" w:hint="eastAsia"/>
                <w:color w:val="FF0000"/>
                <w:kern w:val="0"/>
                <w:szCs w:val="24"/>
                <w:u w:val="single"/>
              </w:rPr>
              <w:t>。</w:t>
            </w:r>
          </w:p>
          <w:p w:rsidR="00213922" w:rsidRPr="00674EDF" w:rsidRDefault="00213922" w:rsidP="00213922">
            <w:pPr>
              <w:widowControl/>
              <w:numPr>
                <w:ilvl w:val="0"/>
                <w:numId w:val="1"/>
              </w:numPr>
              <w:tabs>
                <w:tab w:val="left" w:pos="768"/>
                <w:tab w:val="left" w:pos="816"/>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hanging="454"/>
              <w:jc w:val="both"/>
              <w:rPr>
                <w:rFonts w:ascii="標楷體" w:eastAsia="標楷體" w:hAnsi="標楷體" w:cs="細明體"/>
                <w:color w:val="7030A0"/>
                <w:kern w:val="0"/>
                <w:szCs w:val="24"/>
                <w:u w:val="single"/>
              </w:rPr>
            </w:pPr>
            <w:proofErr w:type="gramStart"/>
            <w:r>
              <w:rPr>
                <w:rFonts w:ascii="標楷體" w:eastAsia="標楷體" w:hAnsi="標楷體" w:cs="細明體" w:hint="eastAsia"/>
                <w:color w:val="FF0000"/>
                <w:kern w:val="0"/>
                <w:szCs w:val="24"/>
                <w:u w:val="single"/>
              </w:rPr>
              <w:t>興櫃股票</w:t>
            </w:r>
            <w:proofErr w:type="gramEnd"/>
            <w:r>
              <w:rPr>
                <w:rFonts w:ascii="標楷體" w:eastAsia="標楷體" w:hAnsi="標楷體" w:cs="細明體" w:hint="eastAsia"/>
                <w:color w:val="FF0000"/>
                <w:kern w:val="0"/>
                <w:szCs w:val="24"/>
                <w:u w:val="single"/>
              </w:rPr>
              <w:t>前一營業日加權平均成交價低於一</w:t>
            </w:r>
            <w:r w:rsidRPr="00716B85">
              <w:rPr>
                <w:rFonts w:ascii="標楷體" w:eastAsia="標楷體" w:hAnsi="標楷體" w:cs="細明體" w:hint="eastAsia"/>
                <w:color w:val="FF0000"/>
                <w:kern w:val="0"/>
                <w:szCs w:val="24"/>
                <w:u w:val="single"/>
              </w:rPr>
              <w:t>元者。</w:t>
            </w:r>
          </w:p>
        </w:tc>
        <w:tc>
          <w:tcPr>
            <w:tcW w:w="3285" w:type="dxa"/>
            <w:shd w:val="clear" w:color="auto" w:fill="auto"/>
          </w:tcPr>
          <w:p w:rsidR="00213922"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color w:val="333333"/>
                <w:kern w:val="0"/>
                <w:szCs w:val="24"/>
              </w:rPr>
            </w:pPr>
            <w:r>
              <w:rPr>
                <w:rFonts w:ascii="標楷體" w:eastAsia="標楷體" w:hAnsi="標楷體" w:cs="細明體" w:hint="eastAsia"/>
                <w:color w:val="333333"/>
                <w:kern w:val="0"/>
                <w:szCs w:val="24"/>
              </w:rPr>
              <w:t>(本條新增)</w:t>
            </w:r>
          </w:p>
        </w:tc>
        <w:tc>
          <w:tcPr>
            <w:tcW w:w="3286" w:type="dxa"/>
            <w:shd w:val="clear" w:color="auto" w:fill="auto"/>
          </w:tcPr>
          <w:p w:rsidR="00213922" w:rsidRPr="00BF5F70" w:rsidRDefault="00213922" w:rsidP="00213922">
            <w:pPr>
              <w:widowControl/>
              <w:numPr>
                <w:ilvl w:val="0"/>
                <w:numId w:val="3"/>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proofErr w:type="gramStart"/>
            <w:r w:rsidRPr="00D55CA8">
              <w:rPr>
                <w:rFonts w:ascii="標楷體" w:eastAsia="標楷體" w:hAnsi="標楷體" w:cs="細明體" w:hint="eastAsia"/>
                <w:color w:val="333333"/>
                <w:kern w:val="0"/>
                <w:szCs w:val="24"/>
              </w:rPr>
              <w:t>由於興櫃股票</w:t>
            </w:r>
            <w:proofErr w:type="gramEnd"/>
            <w:r w:rsidRPr="00D55CA8">
              <w:rPr>
                <w:rFonts w:ascii="標楷體" w:eastAsia="標楷體" w:hAnsi="標楷體" w:cs="細明體" w:hint="eastAsia"/>
                <w:color w:val="333333"/>
                <w:kern w:val="0"/>
                <w:szCs w:val="24"/>
              </w:rPr>
              <w:t>之議價交易並未訂有漲跌幅度限制，為保護投資人，避免因價格異常波動產生交易風險，規劃</w:t>
            </w:r>
            <w:proofErr w:type="gramStart"/>
            <w:r w:rsidRPr="00D55CA8">
              <w:rPr>
                <w:rFonts w:ascii="標楷體" w:eastAsia="標楷體" w:hAnsi="標楷體" w:cs="細明體" w:hint="eastAsia"/>
                <w:color w:val="333333"/>
                <w:kern w:val="0"/>
                <w:szCs w:val="24"/>
              </w:rPr>
              <w:t>建置興櫃股票</w:t>
            </w:r>
            <w:proofErr w:type="gramEnd"/>
            <w:r w:rsidRPr="00D55CA8">
              <w:rPr>
                <w:rFonts w:ascii="標楷體" w:eastAsia="標楷體" w:hAnsi="標楷體" w:cs="細明體" w:hint="eastAsia"/>
                <w:color w:val="333333"/>
                <w:kern w:val="0"/>
                <w:szCs w:val="24"/>
              </w:rPr>
              <w:t>個股價格異常之冷卻機制</w:t>
            </w:r>
            <w:r>
              <w:rPr>
                <w:rFonts w:ascii="標楷體" w:eastAsia="標楷體" w:hAnsi="標楷體" w:cs="細明體" w:hint="eastAsia"/>
                <w:color w:val="333333"/>
                <w:kern w:val="0"/>
                <w:szCs w:val="24"/>
              </w:rPr>
              <w:t>，即</w:t>
            </w:r>
            <w:proofErr w:type="gramStart"/>
            <w:r>
              <w:rPr>
                <w:rFonts w:ascii="標楷體" w:eastAsia="標楷體" w:hAnsi="標楷體" w:cs="細明體" w:hint="eastAsia"/>
                <w:color w:val="333333"/>
                <w:kern w:val="0"/>
                <w:szCs w:val="24"/>
              </w:rPr>
              <w:t>當興櫃</w:t>
            </w:r>
            <w:proofErr w:type="gramEnd"/>
            <w:r>
              <w:rPr>
                <w:rFonts w:ascii="標楷體" w:eastAsia="標楷體" w:hAnsi="標楷體" w:cs="細明體" w:hint="eastAsia"/>
                <w:color w:val="333333"/>
                <w:kern w:val="0"/>
                <w:szCs w:val="24"/>
              </w:rPr>
              <w:t>股票交易時間內</w:t>
            </w:r>
            <w:proofErr w:type="gramStart"/>
            <w:r>
              <w:rPr>
                <w:rFonts w:ascii="標楷體" w:eastAsia="標楷體" w:hAnsi="標楷體" w:cs="細明體" w:hint="eastAsia"/>
                <w:color w:val="333333"/>
                <w:kern w:val="0"/>
                <w:szCs w:val="24"/>
              </w:rPr>
              <w:t>成交均價較</w:t>
            </w:r>
            <w:proofErr w:type="gramEnd"/>
            <w:r>
              <w:rPr>
                <w:rFonts w:ascii="標楷體" w:eastAsia="標楷體" w:hAnsi="標楷體" w:cs="細明體" w:hint="eastAsia"/>
                <w:color w:val="333333"/>
                <w:kern w:val="0"/>
                <w:szCs w:val="24"/>
              </w:rPr>
              <w:t>前一日</w:t>
            </w:r>
            <w:proofErr w:type="gramStart"/>
            <w:r>
              <w:rPr>
                <w:rFonts w:ascii="標楷體" w:eastAsia="標楷體" w:hAnsi="標楷體" w:cs="細明體" w:hint="eastAsia"/>
                <w:color w:val="333333"/>
                <w:kern w:val="0"/>
                <w:szCs w:val="24"/>
              </w:rPr>
              <w:t>成交均價差距</w:t>
            </w:r>
            <w:proofErr w:type="gramEnd"/>
            <w:r>
              <w:rPr>
                <w:rFonts w:ascii="標楷體" w:eastAsia="標楷體" w:hAnsi="標楷體" w:cs="細明體" w:hint="eastAsia"/>
                <w:color w:val="333333"/>
                <w:kern w:val="0"/>
                <w:szCs w:val="24"/>
              </w:rPr>
              <w:t>達50%以上，暫停該</w:t>
            </w:r>
            <w:proofErr w:type="gramStart"/>
            <w:r>
              <w:rPr>
                <w:rFonts w:ascii="標楷體" w:eastAsia="標楷體" w:hAnsi="標楷體" w:cs="細明體" w:hint="eastAsia"/>
                <w:color w:val="333333"/>
                <w:kern w:val="0"/>
                <w:szCs w:val="24"/>
              </w:rPr>
              <w:t>檔興櫃</w:t>
            </w:r>
            <w:proofErr w:type="gramEnd"/>
            <w:r>
              <w:rPr>
                <w:rFonts w:ascii="標楷體" w:eastAsia="標楷體" w:hAnsi="標楷體" w:cs="細明體" w:hint="eastAsia"/>
                <w:color w:val="333333"/>
                <w:kern w:val="0"/>
                <w:szCs w:val="24"/>
              </w:rPr>
              <w:t>股票之交易至當日交易時間結束為止，</w:t>
            </w:r>
            <w:proofErr w:type="gramStart"/>
            <w:r>
              <w:rPr>
                <w:rFonts w:ascii="標楷體" w:eastAsia="標楷體" w:hAnsi="標楷體" w:cs="細明體" w:hint="eastAsia"/>
                <w:color w:val="333333"/>
                <w:kern w:val="0"/>
                <w:szCs w:val="24"/>
              </w:rPr>
              <w:t>爰</w:t>
            </w:r>
            <w:proofErr w:type="gramEnd"/>
            <w:r>
              <w:rPr>
                <w:rFonts w:ascii="標楷體" w:eastAsia="標楷體" w:hAnsi="標楷體" w:cs="細明體" w:hint="eastAsia"/>
                <w:color w:val="333333"/>
                <w:kern w:val="0"/>
                <w:szCs w:val="24"/>
              </w:rPr>
              <w:t>新增本條。</w:t>
            </w:r>
          </w:p>
          <w:p w:rsidR="00213922" w:rsidRDefault="00213922" w:rsidP="00213922">
            <w:pPr>
              <w:widowControl/>
              <w:numPr>
                <w:ilvl w:val="0"/>
                <w:numId w:val="3"/>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sidRPr="00D90461">
              <w:rPr>
                <w:rFonts w:ascii="標楷體" w:eastAsia="標楷體" w:hAnsi="標楷體" w:cs="細明體" w:hint="eastAsia"/>
                <w:color w:val="333333"/>
                <w:kern w:val="0"/>
                <w:szCs w:val="24"/>
              </w:rPr>
              <w:t>考量特殊情形發生時</w:t>
            </w:r>
            <w:r>
              <w:rPr>
                <w:rFonts w:ascii="標楷體" w:eastAsia="標楷體" w:hAnsi="標楷體" w:cs="細明體" w:hint="eastAsia"/>
                <w:color w:val="333333"/>
                <w:kern w:val="0"/>
                <w:szCs w:val="24"/>
              </w:rPr>
              <w:t>興櫃股票價格波動幅度可能較大，不宜實施該措施，</w:t>
            </w:r>
            <w:proofErr w:type="gramStart"/>
            <w:r>
              <w:rPr>
                <w:rFonts w:ascii="標楷體" w:eastAsia="標楷體" w:hAnsi="標楷體" w:cs="細明體" w:hint="eastAsia"/>
                <w:color w:val="333333"/>
                <w:kern w:val="0"/>
                <w:szCs w:val="24"/>
              </w:rPr>
              <w:t>爰</w:t>
            </w:r>
            <w:proofErr w:type="gramEnd"/>
            <w:r>
              <w:rPr>
                <w:rFonts w:ascii="標楷體" w:eastAsia="標楷體" w:hAnsi="標楷體" w:cs="細明體" w:hint="eastAsia"/>
                <w:color w:val="333333"/>
                <w:kern w:val="0"/>
                <w:szCs w:val="24"/>
              </w:rPr>
              <w:t>規範</w:t>
            </w:r>
            <w:proofErr w:type="gramStart"/>
            <w:r>
              <w:rPr>
                <w:rFonts w:ascii="標楷體" w:eastAsia="標楷體" w:hAnsi="標楷體" w:cs="細明體" w:hint="eastAsia"/>
                <w:color w:val="333333"/>
                <w:kern w:val="0"/>
                <w:szCs w:val="24"/>
              </w:rPr>
              <w:t>當</w:t>
            </w:r>
            <w:r w:rsidRPr="00D90461">
              <w:rPr>
                <w:rFonts w:ascii="標楷體" w:eastAsia="標楷體" w:hAnsi="標楷體" w:cs="細明體" w:hint="eastAsia"/>
                <w:color w:val="333333"/>
                <w:kern w:val="0"/>
                <w:szCs w:val="24"/>
              </w:rPr>
              <w:t>興櫃</w:t>
            </w:r>
            <w:proofErr w:type="gramEnd"/>
            <w:r w:rsidRPr="00D90461">
              <w:rPr>
                <w:rFonts w:ascii="標楷體" w:eastAsia="標楷體" w:hAnsi="標楷體" w:cs="細明體" w:hint="eastAsia"/>
                <w:color w:val="333333"/>
                <w:kern w:val="0"/>
                <w:szCs w:val="24"/>
              </w:rPr>
              <w:t>股票發</w:t>
            </w:r>
            <w:r>
              <w:rPr>
                <w:rFonts w:ascii="標楷體" w:eastAsia="標楷體" w:hAnsi="標楷體" w:cs="細明體" w:hint="eastAsia"/>
                <w:color w:val="333333"/>
                <w:kern w:val="0"/>
                <w:szCs w:val="24"/>
              </w:rPr>
              <w:t>生已公告終止櫃檯買賣之次一營業日起、當日為除權除息交易開始日或減資恢復交易日、</w:t>
            </w:r>
            <w:r w:rsidRPr="00D90461">
              <w:rPr>
                <w:rFonts w:ascii="標楷體" w:eastAsia="標楷體" w:hAnsi="標楷體" w:cs="細明體" w:hint="eastAsia"/>
                <w:color w:val="333333"/>
                <w:kern w:val="0"/>
                <w:szCs w:val="24"/>
              </w:rPr>
              <w:t>登錄</w:t>
            </w:r>
            <w:proofErr w:type="gramStart"/>
            <w:r w:rsidRPr="00D90461">
              <w:rPr>
                <w:rFonts w:ascii="標楷體" w:eastAsia="標楷體" w:hAnsi="標楷體" w:cs="細明體" w:hint="eastAsia"/>
                <w:color w:val="333333"/>
                <w:kern w:val="0"/>
                <w:szCs w:val="24"/>
              </w:rPr>
              <w:t>興櫃首</w:t>
            </w:r>
            <w:proofErr w:type="gramEnd"/>
            <w:r w:rsidRPr="00D90461">
              <w:rPr>
                <w:rFonts w:ascii="標楷體" w:eastAsia="標楷體" w:hAnsi="標楷體" w:cs="細明體" w:hint="eastAsia"/>
                <w:color w:val="333333"/>
                <w:kern w:val="0"/>
                <w:szCs w:val="24"/>
              </w:rPr>
              <w:t>五</w:t>
            </w:r>
            <w:r>
              <w:rPr>
                <w:rFonts w:ascii="標楷體" w:eastAsia="標楷體" w:hAnsi="標楷體" w:cs="細明體" w:hint="eastAsia"/>
                <w:color w:val="333333"/>
                <w:kern w:val="0"/>
                <w:szCs w:val="24"/>
              </w:rPr>
              <w:t>個營業</w:t>
            </w:r>
            <w:r w:rsidRPr="00D90461">
              <w:rPr>
                <w:rFonts w:ascii="標楷體" w:eastAsia="標楷體" w:hAnsi="標楷體" w:cs="細明體" w:hint="eastAsia"/>
                <w:color w:val="333333"/>
                <w:kern w:val="0"/>
                <w:szCs w:val="24"/>
              </w:rPr>
              <w:t>日</w:t>
            </w:r>
            <w:r>
              <w:rPr>
                <w:rFonts w:ascii="標楷體" w:eastAsia="標楷體" w:hAnsi="標楷體" w:cs="細明體" w:hint="eastAsia"/>
                <w:color w:val="333333"/>
                <w:kern w:val="0"/>
                <w:szCs w:val="24"/>
              </w:rPr>
              <w:t>、</w:t>
            </w:r>
            <w:r>
              <w:rPr>
                <w:rFonts w:ascii="標楷體" w:eastAsia="標楷體" w:hAnsi="標楷體" w:cs="細明體" w:hint="eastAsia"/>
                <w:kern w:val="0"/>
                <w:szCs w:val="24"/>
              </w:rPr>
              <w:t>前一營業日</w:t>
            </w:r>
            <w:proofErr w:type="gramStart"/>
            <w:r w:rsidRPr="00B33D67">
              <w:rPr>
                <w:rFonts w:ascii="標楷體" w:eastAsia="標楷體" w:hAnsi="標楷體" w:cs="細明體" w:hint="eastAsia"/>
                <w:kern w:val="0"/>
                <w:szCs w:val="24"/>
              </w:rPr>
              <w:t>成交均價</w:t>
            </w:r>
            <w:r>
              <w:rPr>
                <w:rFonts w:ascii="標楷體" w:eastAsia="標楷體" w:hAnsi="標楷體" w:cs="細明體" w:hint="eastAsia"/>
                <w:color w:val="333333"/>
                <w:kern w:val="0"/>
                <w:szCs w:val="24"/>
              </w:rPr>
              <w:t>低於</w:t>
            </w:r>
            <w:proofErr w:type="gramEnd"/>
            <w:r>
              <w:rPr>
                <w:rFonts w:ascii="標楷體" w:eastAsia="標楷體" w:hAnsi="標楷體" w:cs="細明體" w:hint="eastAsia"/>
                <w:color w:val="333333"/>
                <w:kern w:val="0"/>
                <w:szCs w:val="24"/>
              </w:rPr>
              <w:t>1元者，</w:t>
            </w:r>
            <w:r w:rsidRPr="00D90461">
              <w:rPr>
                <w:rFonts w:ascii="標楷體" w:eastAsia="標楷體" w:hAnsi="標楷體" w:cs="細明體"/>
                <w:color w:val="333333"/>
                <w:kern w:val="0"/>
                <w:szCs w:val="24"/>
              </w:rPr>
              <w:t>予以排除適用</w:t>
            </w:r>
            <w:r>
              <w:rPr>
                <w:rFonts w:ascii="標楷體" w:eastAsia="標楷體" w:hAnsi="標楷體" w:cs="細明體" w:hint="eastAsia"/>
                <w:color w:val="333333"/>
                <w:kern w:val="0"/>
                <w:szCs w:val="24"/>
              </w:rPr>
              <w:t>。</w:t>
            </w:r>
          </w:p>
          <w:p w:rsidR="00213922" w:rsidRPr="006F623A" w:rsidRDefault="00213922" w:rsidP="00213922">
            <w:pPr>
              <w:widowControl/>
              <w:numPr>
                <w:ilvl w:val="0"/>
                <w:numId w:val="3"/>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proofErr w:type="gramStart"/>
            <w:r>
              <w:rPr>
                <w:rFonts w:ascii="標楷體" w:eastAsia="標楷體" w:hAnsi="標楷體" w:cs="細明體" w:hint="eastAsia"/>
                <w:color w:val="333333"/>
                <w:kern w:val="0"/>
                <w:szCs w:val="24"/>
              </w:rPr>
              <w:t>當興櫃</w:t>
            </w:r>
            <w:proofErr w:type="gramEnd"/>
            <w:r>
              <w:rPr>
                <w:rFonts w:ascii="標楷體" w:eastAsia="標楷體" w:hAnsi="標楷體" w:cs="細明體" w:hint="eastAsia"/>
                <w:color w:val="333333"/>
                <w:kern w:val="0"/>
                <w:szCs w:val="24"/>
              </w:rPr>
              <w:t>股票達暫停交易之標準時，本中心將立即對市場公告，另</w:t>
            </w:r>
            <w:proofErr w:type="gramStart"/>
            <w:r w:rsidRPr="005B6155">
              <w:rPr>
                <w:rFonts w:ascii="標楷體" w:eastAsia="標楷體" w:hAnsi="標楷體" w:cs="細明體" w:hint="eastAsia"/>
                <w:color w:val="333333"/>
                <w:kern w:val="0"/>
                <w:szCs w:val="24"/>
              </w:rPr>
              <w:t>因興櫃</w:t>
            </w:r>
            <w:proofErr w:type="gramEnd"/>
            <w:r w:rsidRPr="005B6155">
              <w:rPr>
                <w:rFonts w:ascii="標楷體" w:eastAsia="標楷體" w:hAnsi="標楷體" w:cs="細明體" w:hint="eastAsia"/>
                <w:color w:val="333333"/>
                <w:kern w:val="0"/>
                <w:szCs w:val="24"/>
              </w:rPr>
              <w:t>股票以推薦證券商之報價為成交價，</w:t>
            </w:r>
            <w:r>
              <w:rPr>
                <w:rFonts w:ascii="標楷體" w:eastAsia="標楷體" w:hAnsi="標楷體" w:cs="細明體" w:hint="eastAsia"/>
                <w:color w:val="333333"/>
                <w:kern w:val="0"/>
                <w:szCs w:val="24"/>
              </w:rPr>
              <w:t>故</w:t>
            </w:r>
            <w:r w:rsidRPr="006E5152">
              <w:rPr>
                <w:rFonts w:ascii="標楷體" w:eastAsia="標楷體" w:hAnsi="標楷體" w:cs="細明體" w:hint="eastAsia"/>
                <w:color w:val="333333"/>
                <w:kern w:val="0"/>
                <w:szCs w:val="24"/>
              </w:rPr>
              <w:t>將通知</w:t>
            </w:r>
            <w:proofErr w:type="gramStart"/>
            <w:r w:rsidRPr="006E5152">
              <w:rPr>
                <w:rFonts w:ascii="標楷體" w:eastAsia="標楷體" w:hAnsi="標楷體" w:cs="細明體" w:hint="eastAsia"/>
                <w:color w:val="333333"/>
                <w:kern w:val="0"/>
                <w:szCs w:val="24"/>
              </w:rPr>
              <w:t>該興櫃</w:t>
            </w:r>
            <w:proofErr w:type="gramEnd"/>
            <w:r w:rsidRPr="006E5152">
              <w:rPr>
                <w:rFonts w:ascii="標楷體" w:eastAsia="標楷體" w:hAnsi="標楷體" w:cs="細明體" w:hint="eastAsia"/>
                <w:color w:val="333333"/>
                <w:kern w:val="0"/>
                <w:szCs w:val="24"/>
              </w:rPr>
              <w:t>股票之推薦證券商說明價格異常波動之原因，並即通知本中心相關部門為必要之處理(例如請發行公司對其財務業務發布重大訊息或進行專案查核等)</w:t>
            </w:r>
            <w:r>
              <w:rPr>
                <w:rFonts w:ascii="標楷體" w:eastAsia="標楷體" w:hAnsi="標楷體" w:cs="細明體" w:hint="eastAsia"/>
                <w:color w:val="333333"/>
                <w:kern w:val="0"/>
                <w:szCs w:val="24"/>
              </w:rPr>
              <w:t>。</w:t>
            </w:r>
          </w:p>
        </w:tc>
      </w:tr>
      <w:tr w:rsidR="00213922" w:rsidRPr="00640E09" w:rsidTr="00F3271C">
        <w:tc>
          <w:tcPr>
            <w:tcW w:w="3285" w:type="dxa"/>
            <w:shd w:val="clear" w:color="auto" w:fill="auto"/>
          </w:tcPr>
          <w:p w:rsidR="00213922"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s="細明體"/>
                <w:color w:val="333333"/>
                <w:kern w:val="0"/>
                <w:szCs w:val="24"/>
              </w:rPr>
            </w:pPr>
            <w:r>
              <w:rPr>
                <w:rFonts w:ascii="標楷體" w:eastAsia="標楷體" w:hAnsi="標楷體" w:cs="細明體" w:hint="eastAsia"/>
                <w:color w:val="333333"/>
                <w:kern w:val="0"/>
                <w:szCs w:val="24"/>
              </w:rPr>
              <w:t xml:space="preserve">第二十一條　</w:t>
            </w:r>
            <w:r w:rsidRPr="00E76EF0">
              <w:rPr>
                <w:rFonts w:ascii="標楷體" w:eastAsia="標楷體" w:hAnsi="標楷體" w:cs="細明體" w:hint="eastAsia"/>
                <w:color w:val="333333"/>
                <w:kern w:val="0"/>
                <w:szCs w:val="24"/>
              </w:rPr>
              <w:t>推薦證券商</w:t>
            </w:r>
            <w:proofErr w:type="gramStart"/>
            <w:r w:rsidRPr="00E76EF0">
              <w:rPr>
                <w:rFonts w:ascii="標楷體" w:eastAsia="標楷體" w:hAnsi="標楷體" w:cs="細明體" w:hint="eastAsia"/>
                <w:color w:val="333333"/>
                <w:kern w:val="0"/>
                <w:szCs w:val="24"/>
              </w:rPr>
              <w:t>買賣興櫃股票</w:t>
            </w:r>
            <w:proofErr w:type="gramEnd"/>
            <w:r w:rsidRPr="00E76EF0">
              <w:rPr>
                <w:rFonts w:ascii="標楷體" w:eastAsia="標楷體" w:hAnsi="標楷體" w:cs="細明體" w:hint="eastAsia"/>
                <w:color w:val="333333"/>
                <w:kern w:val="0"/>
                <w:szCs w:val="24"/>
              </w:rPr>
              <w:t>應依下列規定辦理：</w:t>
            </w:r>
          </w:p>
          <w:p w:rsidR="00213922" w:rsidRPr="00716B85"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center"/>
              <w:rPr>
                <w:rFonts w:ascii="標楷體" w:eastAsia="標楷體" w:hAnsi="標楷體" w:cs="細明體"/>
                <w:kern w:val="0"/>
                <w:sz w:val="22"/>
                <w:szCs w:val="20"/>
              </w:rPr>
            </w:pPr>
            <w:r w:rsidRPr="00716B85">
              <w:rPr>
                <w:rFonts w:ascii="標楷體" w:eastAsia="標楷體" w:hAnsi="標楷體" w:cs="細明體" w:hint="eastAsia"/>
                <w:kern w:val="0"/>
                <w:sz w:val="22"/>
                <w:szCs w:val="20"/>
              </w:rPr>
              <w:lastRenderedPageBreak/>
              <w:t>(第一款至第</w:t>
            </w:r>
            <w:r>
              <w:rPr>
                <w:rFonts w:ascii="標楷體" w:eastAsia="標楷體" w:hAnsi="標楷體" w:cs="細明體" w:hint="eastAsia"/>
                <w:kern w:val="0"/>
                <w:sz w:val="22"/>
                <w:szCs w:val="20"/>
              </w:rPr>
              <w:t>五</w:t>
            </w:r>
            <w:r w:rsidRPr="00716B85">
              <w:rPr>
                <w:rFonts w:ascii="標楷體" w:eastAsia="標楷體" w:hAnsi="標楷體" w:cs="細明體" w:hint="eastAsia"/>
                <w:kern w:val="0"/>
                <w:sz w:val="22"/>
                <w:szCs w:val="20"/>
              </w:rPr>
              <w:t>款未修正，略)</w:t>
            </w:r>
          </w:p>
          <w:p w:rsidR="00213922" w:rsidRDefault="00213922" w:rsidP="00F3271C">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cs="細明體"/>
                <w:color w:val="333333"/>
                <w:kern w:val="0"/>
                <w:szCs w:val="24"/>
              </w:rPr>
            </w:pPr>
            <w:r>
              <w:rPr>
                <w:rFonts w:ascii="標楷體" w:eastAsia="標楷體" w:hAnsi="標楷體" w:cs="細明體" w:hint="eastAsia"/>
                <w:color w:val="333333"/>
                <w:kern w:val="0"/>
                <w:szCs w:val="20"/>
              </w:rPr>
              <w:t>六、</w:t>
            </w:r>
            <w:r>
              <w:rPr>
                <w:rFonts w:ascii="標楷體" w:eastAsia="標楷體" w:hAnsi="標楷體" w:cs="細明體" w:hint="eastAsia"/>
                <w:color w:val="333333"/>
                <w:kern w:val="0"/>
                <w:szCs w:val="24"/>
              </w:rPr>
              <w:t>對於未到價之委託申報，</w:t>
            </w:r>
            <w:r w:rsidRPr="00353529">
              <w:rPr>
                <w:rFonts w:ascii="標楷體" w:eastAsia="標楷體" w:hAnsi="標楷體" w:cs="細明體" w:hint="eastAsia"/>
                <w:color w:val="FF0000"/>
                <w:kern w:val="0"/>
                <w:szCs w:val="24"/>
                <w:u w:val="single"/>
              </w:rPr>
              <w:t>應</w:t>
            </w:r>
            <w:r w:rsidRPr="00D873C1">
              <w:rPr>
                <w:rFonts w:ascii="標楷體" w:eastAsia="標楷體" w:hAnsi="標楷體" w:cs="細明體" w:hint="eastAsia"/>
                <w:color w:val="FF0000"/>
                <w:kern w:val="0"/>
                <w:szCs w:val="24"/>
                <w:u w:val="single"/>
              </w:rPr>
              <w:t>於雙邊報價均</w:t>
            </w:r>
            <w:r>
              <w:rPr>
                <w:rFonts w:ascii="標楷體" w:eastAsia="標楷體" w:hAnsi="標楷體" w:cs="細明體" w:hint="eastAsia"/>
                <w:color w:val="FF0000"/>
                <w:kern w:val="0"/>
                <w:szCs w:val="24"/>
                <w:u w:val="single"/>
              </w:rPr>
              <w:t>有效</w:t>
            </w:r>
            <w:r w:rsidRPr="00D873C1">
              <w:rPr>
                <w:rFonts w:ascii="標楷體" w:eastAsia="標楷體" w:hAnsi="標楷體" w:cs="細明體" w:hint="eastAsia"/>
                <w:color w:val="FF0000"/>
                <w:kern w:val="0"/>
                <w:szCs w:val="24"/>
                <w:u w:val="single"/>
              </w:rPr>
              <w:t>存在時</w:t>
            </w:r>
            <w:r>
              <w:rPr>
                <w:rFonts w:ascii="標楷體" w:eastAsia="標楷體" w:hAnsi="標楷體" w:cs="細明體" w:hint="eastAsia"/>
                <w:color w:val="FF0000"/>
                <w:kern w:val="0"/>
                <w:szCs w:val="24"/>
                <w:u w:val="single"/>
              </w:rPr>
              <w:t>始</w:t>
            </w:r>
            <w:r w:rsidRPr="00513286">
              <w:rPr>
                <w:rFonts w:ascii="標楷體" w:eastAsia="標楷體" w:hAnsi="標楷體" w:cs="細明體" w:hint="eastAsia"/>
                <w:color w:val="FF0000"/>
                <w:kern w:val="0"/>
                <w:szCs w:val="24"/>
                <w:u w:val="single"/>
              </w:rPr>
              <w:t>得</w:t>
            </w:r>
            <w:r w:rsidRPr="00E76EF0">
              <w:rPr>
                <w:rFonts w:ascii="標楷體" w:eastAsia="標楷體" w:hAnsi="標楷體" w:cs="細明體" w:hint="eastAsia"/>
                <w:color w:val="333333"/>
                <w:kern w:val="0"/>
                <w:szCs w:val="24"/>
              </w:rPr>
              <w:t>點選成交，但不得</w:t>
            </w:r>
            <w:proofErr w:type="gramStart"/>
            <w:r w:rsidRPr="00E76EF0">
              <w:rPr>
                <w:rFonts w:ascii="標楷體" w:eastAsia="標楷體" w:hAnsi="標楷體" w:cs="細明體" w:hint="eastAsia"/>
                <w:color w:val="333333"/>
                <w:kern w:val="0"/>
                <w:szCs w:val="24"/>
              </w:rPr>
              <w:t>有穿價成交</w:t>
            </w:r>
            <w:proofErr w:type="gramEnd"/>
            <w:r w:rsidRPr="00E76EF0">
              <w:rPr>
                <w:rFonts w:ascii="標楷體" w:eastAsia="標楷體" w:hAnsi="標楷體" w:cs="細明體" w:hint="eastAsia"/>
                <w:color w:val="333333"/>
                <w:kern w:val="0"/>
                <w:szCs w:val="24"/>
              </w:rPr>
              <w:t>情事，且應以所點選</w:t>
            </w:r>
            <w:r w:rsidRPr="00716B85">
              <w:rPr>
                <w:rFonts w:ascii="標楷體" w:eastAsia="標楷體" w:hAnsi="標楷體" w:cs="細明體" w:hint="eastAsia"/>
                <w:color w:val="FF0000"/>
                <w:kern w:val="0"/>
                <w:szCs w:val="24"/>
                <w:u w:val="single"/>
              </w:rPr>
              <w:t>一方</w:t>
            </w:r>
            <w:r w:rsidRPr="00E76EF0">
              <w:rPr>
                <w:rFonts w:ascii="標楷體" w:eastAsia="標楷體" w:hAnsi="標楷體" w:cs="細明體" w:hint="eastAsia"/>
                <w:color w:val="333333"/>
                <w:kern w:val="0"/>
                <w:szCs w:val="24"/>
              </w:rPr>
              <w:t>之委託申報價格，視為變更後之報價價格。</w:t>
            </w:r>
          </w:p>
          <w:p w:rsidR="00213922" w:rsidRPr="00716B85"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center"/>
              <w:rPr>
                <w:rFonts w:ascii="標楷體" w:eastAsia="標楷體" w:hAnsi="標楷體" w:cs="細明體"/>
                <w:kern w:val="0"/>
                <w:sz w:val="22"/>
                <w:szCs w:val="24"/>
              </w:rPr>
            </w:pPr>
            <w:r w:rsidRPr="00716B85">
              <w:rPr>
                <w:rFonts w:ascii="標楷體" w:eastAsia="標楷體" w:hAnsi="標楷體" w:cs="細明體" w:hint="eastAsia"/>
                <w:kern w:val="0"/>
                <w:sz w:val="22"/>
                <w:szCs w:val="24"/>
              </w:rPr>
              <w:t>(第七款未修正，略)</w:t>
            </w:r>
          </w:p>
          <w:p w:rsidR="00213922" w:rsidRDefault="00213922" w:rsidP="00F3271C">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cs="細明體"/>
                <w:color w:val="FF0000"/>
                <w:kern w:val="0"/>
                <w:szCs w:val="24"/>
                <w:u w:val="single"/>
              </w:rPr>
            </w:pPr>
            <w:r>
              <w:rPr>
                <w:rFonts w:ascii="標楷體" w:eastAsia="標楷體" w:hAnsi="標楷體" w:cs="細明體" w:hint="eastAsia"/>
                <w:color w:val="333333"/>
                <w:kern w:val="0"/>
                <w:szCs w:val="24"/>
              </w:rPr>
              <w:t>八、</w:t>
            </w:r>
            <w:r w:rsidRPr="006065A1">
              <w:rPr>
                <w:rFonts w:ascii="標楷體" w:eastAsia="標楷體" w:hAnsi="標楷體" w:cs="細明體" w:hint="eastAsia"/>
                <w:color w:val="FF0000"/>
                <w:kern w:val="0"/>
                <w:szCs w:val="24"/>
                <w:u w:val="single"/>
              </w:rPr>
              <w:t>應本於專業判斷確實履行報價義務</w:t>
            </w:r>
            <w:r>
              <w:rPr>
                <w:rFonts w:ascii="標楷體" w:eastAsia="標楷體" w:hAnsi="標楷體" w:cs="細明體" w:hint="eastAsia"/>
                <w:color w:val="FF0000"/>
                <w:kern w:val="0"/>
                <w:szCs w:val="24"/>
                <w:u w:val="single"/>
              </w:rPr>
              <w:t>，不得申報偏離合理價格之報價，損及公正價格之形成。</w:t>
            </w:r>
          </w:p>
          <w:p w:rsidR="00213922"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Pr>
                <w:rFonts w:ascii="標楷體" w:eastAsia="標楷體" w:hAnsi="標楷體" w:cs="細明體" w:hint="eastAsia"/>
                <w:color w:val="333333"/>
                <w:kern w:val="0"/>
                <w:szCs w:val="24"/>
              </w:rPr>
              <w:t xml:space="preserve">   </w:t>
            </w:r>
          </w:p>
          <w:p w:rsidR="00213922"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color w:val="333333"/>
                <w:kern w:val="0"/>
                <w:szCs w:val="24"/>
              </w:rPr>
            </w:pPr>
            <w:r w:rsidRPr="00716B85">
              <w:rPr>
                <w:rFonts w:ascii="標楷體" w:eastAsia="標楷體" w:hAnsi="標楷體" w:cs="細明體" w:hint="eastAsia"/>
                <w:kern w:val="0"/>
                <w:sz w:val="22"/>
                <w:szCs w:val="24"/>
              </w:rPr>
              <w:t>(第二項至第三項未修正，略)</w:t>
            </w:r>
          </w:p>
          <w:p w:rsidR="00213922"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ind w:leftChars="100" w:left="240" w:firstLineChars="200" w:firstLine="480"/>
              <w:jc w:val="both"/>
              <w:rPr>
                <w:rFonts w:ascii="標楷體" w:eastAsia="標楷體" w:hAnsi="標楷體" w:cs="細明體"/>
                <w:color w:val="333333"/>
                <w:kern w:val="0"/>
                <w:szCs w:val="24"/>
              </w:rPr>
            </w:pPr>
            <w:r w:rsidRPr="00396777">
              <w:rPr>
                <w:rFonts w:ascii="標楷體" w:eastAsia="標楷體" w:hAnsi="標楷體" w:cs="細明體" w:hint="eastAsia"/>
                <w:color w:val="333333"/>
                <w:kern w:val="0"/>
                <w:szCs w:val="24"/>
              </w:rPr>
              <w:t>第一項第三款所稱連續報價，係指推薦證券商於交易時間內就其推薦</w:t>
            </w:r>
            <w:proofErr w:type="gramStart"/>
            <w:r w:rsidRPr="00396777">
              <w:rPr>
                <w:rFonts w:ascii="標楷體" w:eastAsia="標楷體" w:hAnsi="標楷體" w:cs="細明體" w:hint="eastAsia"/>
                <w:color w:val="333333"/>
                <w:kern w:val="0"/>
                <w:szCs w:val="24"/>
              </w:rPr>
              <w:t>之興櫃</w:t>
            </w:r>
            <w:proofErr w:type="gramEnd"/>
            <w:r w:rsidRPr="00396777">
              <w:rPr>
                <w:rFonts w:ascii="標楷體" w:eastAsia="標楷體" w:hAnsi="標楷體" w:cs="細明體" w:hint="eastAsia"/>
                <w:color w:val="333333"/>
                <w:kern w:val="0"/>
                <w:szCs w:val="24"/>
              </w:rPr>
              <w:t>股票，應持續</w:t>
            </w:r>
            <w:proofErr w:type="gramStart"/>
            <w:r w:rsidRPr="00396777">
              <w:rPr>
                <w:rFonts w:ascii="標楷體" w:eastAsia="標楷體" w:hAnsi="標楷體" w:cs="細明體" w:hint="eastAsia"/>
                <w:color w:val="333333"/>
                <w:kern w:val="0"/>
                <w:szCs w:val="24"/>
              </w:rPr>
              <w:t>透過興櫃股票</w:t>
            </w:r>
            <w:proofErr w:type="gramEnd"/>
            <w:r w:rsidRPr="00396777">
              <w:rPr>
                <w:rFonts w:ascii="標楷體" w:eastAsia="標楷體" w:hAnsi="標楷體" w:cs="細明體" w:hint="eastAsia"/>
                <w:color w:val="333333"/>
                <w:kern w:val="0"/>
                <w:szCs w:val="24"/>
              </w:rPr>
              <w:t>電腦議價點選系統為前項規定數量以上買進及賣出之報價以</w:t>
            </w:r>
            <w:proofErr w:type="gramStart"/>
            <w:r w:rsidRPr="00396777">
              <w:rPr>
                <w:rFonts w:ascii="標楷體" w:eastAsia="標楷體" w:hAnsi="標楷體" w:cs="細明體" w:hint="eastAsia"/>
                <w:color w:val="333333"/>
                <w:kern w:val="0"/>
                <w:szCs w:val="24"/>
              </w:rPr>
              <w:t>供應買應賣</w:t>
            </w:r>
            <w:proofErr w:type="gramEnd"/>
            <w:r w:rsidRPr="00396777">
              <w:rPr>
                <w:rFonts w:ascii="標楷體" w:eastAsia="標楷體" w:hAnsi="標楷體" w:cs="細明體" w:hint="eastAsia"/>
                <w:color w:val="333333"/>
                <w:kern w:val="0"/>
                <w:szCs w:val="24"/>
              </w:rPr>
              <w:t>，如前次報價經取消或其數量經點選成交後已不足一千股者，推薦證券商應於</w:t>
            </w:r>
            <w:r w:rsidRPr="00431DF4">
              <w:rPr>
                <w:rFonts w:ascii="標楷體" w:eastAsia="標楷體" w:hAnsi="標楷體" w:cs="細明體" w:hint="eastAsia"/>
                <w:color w:val="FF0000"/>
                <w:kern w:val="0"/>
                <w:szCs w:val="24"/>
                <w:u w:val="single"/>
              </w:rPr>
              <w:t>三</w:t>
            </w:r>
            <w:r w:rsidRPr="00396777">
              <w:rPr>
                <w:rFonts w:ascii="標楷體" w:eastAsia="標楷體" w:hAnsi="標楷體" w:cs="細明體" w:hint="eastAsia"/>
                <w:color w:val="333333"/>
                <w:kern w:val="0"/>
                <w:szCs w:val="24"/>
              </w:rPr>
              <w:t>分鐘內重新將報價資料</w:t>
            </w:r>
            <w:proofErr w:type="gramStart"/>
            <w:r w:rsidRPr="00396777">
              <w:rPr>
                <w:rFonts w:ascii="標楷體" w:eastAsia="標楷體" w:hAnsi="標楷體" w:cs="細明體" w:hint="eastAsia"/>
                <w:color w:val="333333"/>
                <w:kern w:val="0"/>
                <w:szCs w:val="24"/>
              </w:rPr>
              <w:t>輸入興櫃股票</w:t>
            </w:r>
            <w:proofErr w:type="gramEnd"/>
            <w:r w:rsidRPr="00396777">
              <w:rPr>
                <w:rFonts w:ascii="標楷體" w:eastAsia="標楷體" w:hAnsi="標楷體" w:cs="細明體" w:hint="eastAsia"/>
                <w:color w:val="333333"/>
                <w:kern w:val="0"/>
                <w:szCs w:val="24"/>
              </w:rPr>
              <w:t>電腦議價點選系統。</w:t>
            </w:r>
          </w:p>
          <w:p w:rsidR="00213922"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center"/>
              <w:rPr>
                <w:rFonts w:ascii="標楷體" w:eastAsia="標楷體" w:hAnsi="標楷體" w:cs="細明體"/>
                <w:color w:val="333333"/>
                <w:kern w:val="0"/>
                <w:sz w:val="22"/>
                <w:szCs w:val="24"/>
              </w:rPr>
            </w:pPr>
            <w:r w:rsidRPr="00BA0A3C">
              <w:rPr>
                <w:rFonts w:ascii="標楷體" w:eastAsia="標楷體" w:hAnsi="標楷體" w:cs="細明體" w:hint="eastAsia"/>
                <w:color w:val="333333"/>
                <w:kern w:val="0"/>
                <w:sz w:val="22"/>
                <w:szCs w:val="24"/>
              </w:rPr>
              <w:t>(第五項未修正，略)</w:t>
            </w:r>
          </w:p>
          <w:p w:rsidR="00213922"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ind w:leftChars="100" w:left="240" w:firstLineChars="200" w:firstLine="480"/>
              <w:jc w:val="both"/>
              <w:rPr>
                <w:rFonts w:ascii="標楷體" w:eastAsia="標楷體" w:hAnsi="標楷體" w:cs="細明體"/>
                <w:kern w:val="0"/>
                <w:szCs w:val="24"/>
              </w:rPr>
            </w:pPr>
            <w:r w:rsidRPr="00396777">
              <w:rPr>
                <w:rFonts w:ascii="標楷體" w:eastAsia="標楷體" w:hAnsi="標楷體" w:cs="細明體" w:hint="eastAsia"/>
                <w:color w:val="333333"/>
                <w:kern w:val="0"/>
                <w:szCs w:val="24"/>
              </w:rPr>
              <w:t>推薦證券商依第一項第六款點選未到價之委託申報者，對於點選當時之委託賣出（或買進）申報價格低於（或高於）其所點選之賣出（或買進）價格者，應全數予以成交，不得</w:t>
            </w:r>
            <w:proofErr w:type="gramStart"/>
            <w:r w:rsidRPr="00396777">
              <w:rPr>
                <w:rFonts w:ascii="標楷體" w:eastAsia="標楷體" w:hAnsi="標楷體" w:cs="細明體" w:hint="eastAsia"/>
                <w:color w:val="333333"/>
                <w:kern w:val="0"/>
                <w:szCs w:val="24"/>
              </w:rPr>
              <w:t>有穿價成交</w:t>
            </w:r>
            <w:proofErr w:type="gramEnd"/>
            <w:r w:rsidRPr="00396777">
              <w:rPr>
                <w:rFonts w:ascii="標楷體" w:eastAsia="標楷體" w:hAnsi="標楷體" w:cs="細明體" w:hint="eastAsia"/>
                <w:color w:val="333333"/>
                <w:kern w:val="0"/>
                <w:szCs w:val="24"/>
              </w:rPr>
              <w:lastRenderedPageBreak/>
              <w:t>情事。</w:t>
            </w:r>
            <w:r w:rsidRPr="00716B85">
              <w:rPr>
                <w:rFonts w:ascii="標楷體" w:eastAsia="標楷體" w:hAnsi="標楷體" w:cs="細明體" w:hint="eastAsia"/>
                <w:color w:val="FF0000"/>
                <w:kern w:val="0"/>
                <w:szCs w:val="24"/>
                <w:u w:val="single"/>
              </w:rPr>
              <w:t>所點選之委託賣出(或買進)價格不得高於(低於)其賣出(買進)報價</w:t>
            </w:r>
            <w:r>
              <w:rPr>
                <w:rFonts w:ascii="標楷體" w:eastAsia="標楷體" w:hAnsi="標楷體" w:cs="細明體" w:hint="eastAsia"/>
                <w:color w:val="333333"/>
                <w:kern w:val="0"/>
                <w:szCs w:val="24"/>
              </w:rPr>
              <w:t>，</w:t>
            </w:r>
            <w:r w:rsidRPr="00396777">
              <w:rPr>
                <w:rFonts w:ascii="標楷體" w:eastAsia="標楷體" w:hAnsi="標楷體" w:cs="細明體" w:hint="eastAsia"/>
                <w:color w:val="333333"/>
                <w:kern w:val="0"/>
                <w:szCs w:val="24"/>
              </w:rPr>
              <w:t>且應以所點選之委託申報價格，視為變更後之報價價格。點選成交之數量未</w:t>
            </w:r>
            <w:r>
              <w:rPr>
                <w:rFonts w:ascii="標楷體" w:eastAsia="標楷體" w:hAnsi="標楷體" w:cs="細明體" w:hint="eastAsia"/>
                <w:color w:val="333333"/>
                <w:kern w:val="0"/>
                <w:szCs w:val="24"/>
              </w:rPr>
              <w:t>達第三項規定之數量者，本</w:t>
            </w:r>
            <w:proofErr w:type="gramStart"/>
            <w:r>
              <w:rPr>
                <w:rFonts w:ascii="標楷體" w:eastAsia="標楷體" w:hAnsi="標楷體" w:cs="細明體" w:hint="eastAsia"/>
                <w:color w:val="333333"/>
                <w:kern w:val="0"/>
                <w:szCs w:val="24"/>
              </w:rPr>
              <w:t>中心興櫃股票</w:t>
            </w:r>
            <w:proofErr w:type="gramEnd"/>
            <w:r>
              <w:rPr>
                <w:rFonts w:ascii="標楷體" w:eastAsia="標楷體" w:hAnsi="標楷體" w:cs="細明體" w:hint="eastAsia"/>
                <w:color w:val="333333"/>
                <w:kern w:val="0"/>
                <w:szCs w:val="24"/>
              </w:rPr>
              <w:t>電腦議價點選系統將</w:t>
            </w:r>
            <w:proofErr w:type="gramStart"/>
            <w:r>
              <w:rPr>
                <w:rFonts w:ascii="標楷體" w:eastAsia="標楷體" w:hAnsi="標楷體" w:cs="細明體" w:hint="eastAsia"/>
                <w:color w:val="333333"/>
                <w:kern w:val="0"/>
                <w:szCs w:val="24"/>
              </w:rPr>
              <w:t>揭示餘量</w:t>
            </w:r>
            <w:proofErr w:type="gramEnd"/>
            <w:r w:rsidRPr="00627521">
              <w:rPr>
                <w:rFonts w:ascii="標楷體" w:eastAsia="標楷體" w:hAnsi="標楷體" w:cs="細明體" w:hint="eastAsia"/>
                <w:kern w:val="0"/>
                <w:szCs w:val="24"/>
              </w:rPr>
              <w:t>；</w:t>
            </w:r>
            <w:r w:rsidRPr="00627521">
              <w:rPr>
                <w:rFonts w:ascii="標楷體" w:eastAsia="標楷體" w:hAnsi="標楷體" w:cs="細明體" w:hint="eastAsia"/>
                <w:color w:val="000000"/>
                <w:kern w:val="0"/>
                <w:szCs w:val="24"/>
              </w:rPr>
              <w:t>該變更後報價之相對應買進或賣出報價，</w:t>
            </w:r>
            <w:r w:rsidRPr="00716B85">
              <w:rPr>
                <w:rFonts w:ascii="標楷體" w:eastAsia="標楷體" w:hAnsi="標楷體" w:cs="細明體" w:hint="eastAsia"/>
                <w:color w:val="FF0000"/>
                <w:kern w:val="0"/>
                <w:szCs w:val="24"/>
                <w:u w:val="single"/>
              </w:rPr>
              <w:t>則維持原價格及數量繼續揭示。</w:t>
            </w:r>
          </w:p>
          <w:p w:rsidR="00213922" w:rsidRPr="00AF114E"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ind w:left="389" w:hangingChars="177" w:hanging="389"/>
              <w:jc w:val="center"/>
              <w:rPr>
                <w:rFonts w:ascii="標楷體" w:eastAsia="標楷體" w:hAnsi="標楷體" w:cs="細明體"/>
                <w:color w:val="333333"/>
                <w:kern w:val="0"/>
                <w:sz w:val="22"/>
              </w:rPr>
            </w:pPr>
            <w:r w:rsidRPr="00AF114E">
              <w:rPr>
                <w:rFonts w:ascii="標楷體" w:eastAsia="標楷體" w:hAnsi="標楷體" w:cs="細明體" w:hint="eastAsia"/>
                <w:color w:val="333333"/>
                <w:kern w:val="0"/>
                <w:sz w:val="22"/>
              </w:rPr>
              <w:t>(第七項未修正，略)</w:t>
            </w:r>
          </w:p>
          <w:p w:rsidR="00213922"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ind w:leftChars="100" w:left="240" w:firstLineChars="200" w:firstLine="480"/>
              <w:jc w:val="both"/>
              <w:rPr>
                <w:rFonts w:ascii="標楷體" w:eastAsia="標楷體" w:hAnsi="標楷體" w:cs="細明體"/>
                <w:color w:val="333333"/>
                <w:kern w:val="0"/>
                <w:szCs w:val="24"/>
              </w:rPr>
            </w:pPr>
            <w:r w:rsidRPr="00396777">
              <w:rPr>
                <w:rFonts w:ascii="標楷體" w:eastAsia="標楷體" w:hAnsi="標楷體" w:cs="細明體" w:hint="eastAsia"/>
                <w:color w:val="333333"/>
                <w:kern w:val="0"/>
                <w:szCs w:val="24"/>
              </w:rPr>
              <w:t>推薦證券商持有</w:t>
            </w:r>
            <w:proofErr w:type="gramStart"/>
            <w:r w:rsidRPr="00396777">
              <w:rPr>
                <w:rFonts w:ascii="標楷體" w:eastAsia="標楷體" w:hAnsi="標楷體" w:cs="細明體" w:hint="eastAsia"/>
                <w:color w:val="333333"/>
                <w:kern w:val="0"/>
                <w:szCs w:val="24"/>
              </w:rPr>
              <w:t>之興櫃</w:t>
            </w:r>
            <w:proofErr w:type="gramEnd"/>
            <w:r w:rsidRPr="00396777">
              <w:rPr>
                <w:rFonts w:ascii="標楷體" w:eastAsia="標楷體" w:hAnsi="標楷體" w:cs="細明體" w:hint="eastAsia"/>
                <w:color w:val="333333"/>
                <w:kern w:val="0"/>
                <w:szCs w:val="24"/>
              </w:rPr>
              <w:t>股票數量不足最低報價數量者，得不負第一項第二款及第三款申報賣出報價之義務。但應於</w:t>
            </w:r>
            <w:r w:rsidRPr="00431DF4">
              <w:rPr>
                <w:rFonts w:ascii="標楷體" w:eastAsia="標楷體" w:hAnsi="標楷體" w:cs="細明體" w:hint="eastAsia"/>
                <w:color w:val="FF0000"/>
                <w:kern w:val="0"/>
                <w:szCs w:val="24"/>
                <w:u w:val="single"/>
              </w:rPr>
              <w:t>一</w:t>
            </w:r>
            <w:r w:rsidRPr="00396777">
              <w:rPr>
                <w:rFonts w:ascii="標楷體" w:eastAsia="標楷體" w:hAnsi="標楷體" w:cs="細明體" w:hint="eastAsia"/>
                <w:color w:val="333333"/>
                <w:kern w:val="0"/>
                <w:szCs w:val="24"/>
              </w:rPr>
              <w:t>個營業日內改善，並履行賣出報價義務。</w:t>
            </w:r>
          </w:p>
          <w:p w:rsidR="00213922" w:rsidRPr="009D559B"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cs="細明體"/>
                <w:color w:val="FF0000"/>
                <w:kern w:val="0"/>
                <w:szCs w:val="24"/>
              </w:rPr>
            </w:pPr>
            <w:r w:rsidRPr="009D559B">
              <w:rPr>
                <w:rFonts w:ascii="標楷體" w:eastAsia="標楷體" w:hAnsi="標楷體" w:cs="細明體" w:hint="eastAsia"/>
                <w:color w:val="FF0000"/>
                <w:kern w:val="0"/>
                <w:szCs w:val="24"/>
                <w:u w:val="single"/>
              </w:rPr>
              <w:t>推薦證券商就其推薦</w:t>
            </w:r>
            <w:proofErr w:type="gramStart"/>
            <w:r w:rsidRPr="009D559B">
              <w:rPr>
                <w:rFonts w:ascii="標楷體" w:eastAsia="標楷體" w:hAnsi="標楷體" w:cs="細明體" w:hint="eastAsia"/>
                <w:color w:val="FF0000"/>
                <w:kern w:val="0"/>
                <w:szCs w:val="24"/>
                <w:u w:val="single"/>
              </w:rPr>
              <w:t>之興櫃</w:t>
            </w:r>
            <w:proofErr w:type="gramEnd"/>
            <w:r w:rsidRPr="009D559B">
              <w:rPr>
                <w:rFonts w:ascii="標楷體" w:eastAsia="標楷體" w:hAnsi="標楷體" w:cs="細明體" w:hint="eastAsia"/>
                <w:color w:val="FF0000"/>
                <w:kern w:val="0"/>
                <w:szCs w:val="24"/>
                <w:u w:val="single"/>
              </w:rPr>
              <w:t>股票</w:t>
            </w:r>
            <w:r w:rsidRPr="00716B85">
              <w:rPr>
                <w:rFonts w:ascii="標楷體" w:eastAsia="標楷體" w:hAnsi="標楷體" w:cs="細明體" w:hint="eastAsia"/>
                <w:color w:val="FF0000"/>
                <w:kern w:val="0"/>
                <w:szCs w:val="24"/>
                <w:u w:val="single"/>
              </w:rPr>
              <w:t>不得於發行公司</w:t>
            </w:r>
            <w:proofErr w:type="gramStart"/>
            <w:r w:rsidRPr="00716B85">
              <w:rPr>
                <w:rFonts w:ascii="標楷體" w:eastAsia="標楷體" w:hAnsi="標楷體" w:cs="細明體" w:hint="eastAsia"/>
                <w:color w:val="FF0000"/>
                <w:kern w:val="0"/>
                <w:szCs w:val="24"/>
                <w:u w:val="single"/>
              </w:rPr>
              <w:t>登錄興櫃後</w:t>
            </w:r>
            <w:proofErr w:type="gramEnd"/>
            <w:r w:rsidRPr="00716B85">
              <w:rPr>
                <w:rFonts w:ascii="標楷體" w:eastAsia="標楷體" w:hAnsi="標楷體" w:cs="細明體" w:hint="eastAsia"/>
                <w:color w:val="FF0000"/>
                <w:kern w:val="0"/>
                <w:szCs w:val="24"/>
                <w:u w:val="single"/>
              </w:rPr>
              <w:t>短時間內將所認購之股份大量賣出，亦</w:t>
            </w:r>
            <w:r>
              <w:rPr>
                <w:rFonts w:ascii="標楷體" w:eastAsia="標楷體" w:hAnsi="標楷體" w:cs="細明體" w:hint="eastAsia"/>
                <w:color w:val="FF0000"/>
                <w:kern w:val="0"/>
                <w:szCs w:val="24"/>
                <w:u w:val="single"/>
              </w:rPr>
              <w:t>不得有非為造市目的大量賣出所</w:t>
            </w:r>
            <w:proofErr w:type="gramStart"/>
            <w:r>
              <w:rPr>
                <w:rFonts w:ascii="標楷體" w:eastAsia="標楷體" w:hAnsi="標楷體" w:cs="細明體" w:hint="eastAsia"/>
                <w:color w:val="FF0000"/>
                <w:kern w:val="0"/>
                <w:szCs w:val="24"/>
                <w:u w:val="single"/>
              </w:rPr>
              <w:t>持有興櫃股票</w:t>
            </w:r>
            <w:proofErr w:type="gramEnd"/>
            <w:r>
              <w:rPr>
                <w:rFonts w:ascii="標楷體" w:eastAsia="標楷體" w:hAnsi="標楷體" w:cs="細明體" w:hint="eastAsia"/>
                <w:color w:val="FF0000"/>
                <w:kern w:val="0"/>
                <w:szCs w:val="24"/>
                <w:u w:val="single"/>
              </w:rPr>
              <w:t>之情事。</w:t>
            </w:r>
          </w:p>
        </w:tc>
        <w:tc>
          <w:tcPr>
            <w:tcW w:w="3285" w:type="dxa"/>
            <w:shd w:val="clear" w:color="auto" w:fill="auto"/>
          </w:tcPr>
          <w:p w:rsidR="00213922"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s="細明體"/>
                <w:color w:val="333333"/>
                <w:kern w:val="0"/>
                <w:szCs w:val="24"/>
              </w:rPr>
            </w:pPr>
            <w:r>
              <w:rPr>
                <w:rFonts w:ascii="標楷體" w:eastAsia="標楷體" w:hAnsi="標楷體" w:cs="細明體" w:hint="eastAsia"/>
                <w:color w:val="333333"/>
                <w:kern w:val="0"/>
                <w:szCs w:val="24"/>
              </w:rPr>
              <w:lastRenderedPageBreak/>
              <w:t xml:space="preserve">第二十一條  </w:t>
            </w:r>
            <w:r w:rsidRPr="00E76EF0">
              <w:rPr>
                <w:rFonts w:ascii="標楷體" w:eastAsia="標楷體" w:hAnsi="標楷體" w:cs="細明體" w:hint="eastAsia"/>
                <w:color w:val="333333"/>
                <w:kern w:val="0"/>
                <w:szCs w:val="24"/>
              </w:rPr>
              <w:t>推薦證券商</w:t>
            </w:r>
            <w:proofErr w:type="gramStart"/>
            <w:r w:rsidRPr="00E76EF0">
              <w:rPr>
                <w:rFonts w:ascii="標楷體" w:eastAsia="標楷體" w:hAnsi="標楷體" w:cs="細明體" w:hint="eastAsia"/>
                <w:color w:val="333333"/>
                <w:kern w:val="0"/>
                <w:szCs w:val="24"/>
              </w:rPr>
              <w:t>買賣興櫃股票</w:t>
            </w:r>
            <w:proofErr w:type="gramEnd"/>
            <w:r w:rsidRPr="00E76EF0">
              <w:rPr>
                <w:rFonts w:ascii="標楷體" w:eastAsia="標楷體" w:hAnsi="標楷體" w:cs="細明體" w:hint="eastAsia"/>
                <w:color w:val="333333"/>
                <w:kern w:val="0"/>
                <w:szCs w:val="24"/>
              </w:rPr>
              <w:t>應依下列規定辦理：</w:t>
            </w:r>
          </w:p>
          <w:p w:rsidR="00213922" w:rsidRPr="00716B85"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center"/>
              <w:rPr>
                <w:rFonts w:ascii="標楷體" w:eastAsia="標楷體" w:hAnsi="標楷體" w:cs="細明體"/>
                <w:kern w:val="0"/>
                <w:sz w:val="22"/>
                <w:szCs w:val="20"/>
              </w:rPr>
            </w:pPr>
            <w:r w:rsidRPr="00716B85">
              <w:rPr>
                <w:rFonts w:ascii="標楷體" w:eastAsia="標楷體" w:hAnsi="標楷體" w:cs="細明體" w:hint="eastAsia"/>
                <w:kern w:val="0"/>
                <w:sz w:val="22"/>
                <w:szCs w:val="20"/>
              </w:rPr>
              <w:lastRenderedPageBreak/>
              <w:t>(第一款至第</w:t>
            </w:r>
            <w:r>
              <w:rPr>
                <w:rFonts w:ascii="標楷體" w:eastAsia="標楷體" w:hAnsi="標楷體" w:cs="細明體" w:hint="eastAsia"/>
                <w:kern w:val="0"/>
                <w:sz w:val="22"/>
                <w:szCs w:val="20"/>
              </w:rPr>
              <w:t>五</w:t>
            </w:r>
            <w:r w:rsidRPr="00716B85">
              <w:rPr>
                <w:rFonts w:ascii="標楷體" w:eastAsia="標楷體" w:hAnsi="標楷體" w:cs="細明體" w:hint="eastAsia"/>
                <w:kern w:val="0"/>
                <w:sz w:val="22"/>
                <w:szCs w:val="20"/>
              </w:rPr>
              <w:t>款未修正，略)</w:t>
            </w:r>
          </w:p>
          <w:p w:rsidR="00213922" w:rsidRDefault="00213922" w:rsidP="00F3271C">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cs="細明體"/>
                <w:color w:val="333333"/>
                <w:kern w:val="0"/>
                <w:szCs w:val="24"/>
              </w:rPr>
            </w:pPr>
            <w:r>
              <w:rPr>
                <w:rFonts w:ascii="標楷體" w:eastAsia="標楷體" w:hAnsi="標楷體" w:cs="細明體" w:hint="eastAsia"/>
                <w:color w:val="333333"/>
                <w:kern w:val="0"/>
                <w:szCs w:val="24"/>
              </w:rPr>
              <w:t>六、</w:t>
            </w:r>
            <w:r w:rsidRPr="00BD4D1B">
              <w:rPr>
                <w:rFonts w:ascii="標楷體" w:eastAsia="標楷體" w:hAnsi="標楷體" w:cs="細明體" w:hint="eastAsia"/>
                <w:color w:val="333333"/>
                <w:kern w:val="0"/>
                <w:szCs w:val="24"/>
              </w:rPr>
              <w:t>對於未到價之委託申報，</w:t>
            </w:r>
            <w:r w:rsidRPr="00353529">
              <w:rPr>
                <w:rFonts w:ascii="標楷體" w:eastAsia="標楷體" w:hAnsi="標楷體" w:cs="細明體" w:hint="eastAsia"/>
                <w:kern w:val="0"/>
                <w:szCs w:val="24"/>
              </w:rPr>
              <w:t>得</w:t>
            </w:r>
            <w:r w:rsidRPr="00BD4D1B">
              <w:rPr>
                <w:rFonts w:ascii="標楷體" w:eastAsia="標楷體" w:hAnsi="標楷體" w:cs="細明體" w:hint="eastAsia"/>
                <w:color w:val="FF0000"/>
                <w:kern w:val="0"/>
                <w:szCs w:val="24"/>
                <w:u w:val="single"/>
              </w:rPr>
              <w:t>予</w:t>
            </w:r>
            <w:r w:rsidRPr="00BD4D1B">
              <w:rPr>
                <w:rFonts w:ascii="標楷體" w:eastAsia="標楷體" w:hAnsi="標楷體" w:cs="細明體" w:hint="eastAsia"/>
                <w:color w:val="333333"/>
                <w:kern w:val="0"/>
                <w:szCs w:val="24"/>
              </w:rPr>
              <w:t>點選成交，但不得</w:t>
            </w:r>
            <w:proofErr w:type="gramStart"/>
            <w:r w:rsidRPr="00BD4D1B">
              <w:rPr>
                <w:rFonts w:ascii="標楷體" w:eastAsia="標楷體" w:hAnsi="標楷體" w:cs="細明體" w:hint="eastAsia"/>
                <w:color w:val="333333"/>
                <w:kern w:val="0"/>
                <w:szCs w:val="24"/>
              </w:rPr>
              <w:t>有穿價成交</w:t>
            </w:r>
            <w:proofErr w:type="gramEnd"/>
            <w:r w:rsidRPr="00BD4D1B">
              <w:rPr>
                <w:rFonts w:ascii="標楷體" w:eastAsia="標楷體" w:hAnsi="標楷體" w:cs="細明體" w:hint="eastAsia"/>
                <w:color w:val="333333"/>
                <w:kern w:val="0"/>
                <w:szCs w:val="24"/>
              </w:rPr>
              <w:t>情事，且應以所點選之委託申報價格，視為變更後之報價價格。</w:t>
            </w:r>
          </w:p>
          <w:p w:rsidR="00213922" w:rsidRDefault="00213922" w:rsidP="00F3271C">
            <w:pPr>
              <w:widowControl/>
              <w:tabs>
                <w:tab w:val="left" w:pos="5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 w:val="20"/>
                <w:szCs w:val="20"/>
              </w:rPr>
            </w:pPr>
            <w:r w:rsidRPr="00D463F7">
              <w:rPr>
                <w:rFonts w:ascii="標楷體" w:eastAsia="標楷體" w:hAnsi="標楷體" w:cs="細明體" w:hint="eastAsia"/>
                <w:color w:val="333333"/>
                <w:kern w:val="0"/>
                <w:sz w:val="20"/>
                <w:szCs w:val="20"/>
              </w:rPr>
              <w:t xml:space="preserve"> </w:t>
            </w:r>
          </w:p>
          <w:p w:rsidR="00213922" w:rsidRPr="00716B85" w:rsidRDefault="00213922" w:rsidP="00A96D50">
            <w:pPr>
              <w:widowControl/>
              <w:tabs>
                <w:tab w:val="left" w:pos="5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center"/>
              <w:rPr>
                <w:rFonts w:ascii="標楷體" w:eastAsia="標楷體" w:hAnsi="標楷體" w:cs="細明體"/>
                <w:kern w:val="0"/>
                <w:sz w:val="22"/>
                <w:szCs w:val="20"/>
              </w:rPr>
            </w:pPr>
            <w:r w:rsidRPr="00716B85">
              <w:rPr>
                <w:rFonts w:ascii="標楷體" w:eastAsia="標楷體" w:hAnsi="標楷體" w:cs="細明體" w:hint="eastAsia"/>
                <w:kern w:val="0"/>
                <w:sz w:val="22"/>
                <w:szCs w:val="20"/>
              </w:rPr>
              <w:t>(第七款未修正，略)</w:t>
            </w:r>
          </w:p>
          <w:p w:rsidR="00213922" w:rsidRDefault="00213922" w:rsidP="00F3271C">
            <w:pPr>
              <w:widowControl/>
              <w:tabs>
                <w:tab w:val="left" w:pos="5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 w:val="20"/>
                <w:szCs w:val="20"/>
              </w:rPr>
            </w:pPr>
          </w:p>
          <w:p w:rsidR="00213922" w:rsidRPr="00D463F7" w:rsidRDefault="00213922" w:rsidP="00F3271C">
            <w:pPr>
              <w:widowControl/>
              <w:tabs>
                <w:tab w:val="left" w:pos="5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 w:val="20"/>
                <w:szCs w:val="20"/>
              </w:rPr>
            </w:pPr>
          </w:p>
          <w:p w:rsidR="00213922" w:rsidRPr="00716B85"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kern w:val="0"/>
                <w:sz w:val="22"/>
              </w:rPr>
            </w:pPr>
            <w:r w:rsidRPr="00716B85">
              <w:rPr>
                <w:rFonts w:ascii="標楷體" w:eastAsia="標楷體" w:hAnsi="標楷體" w:cs="細明體" w:hint="eastAsia"/>
                <w:kern w:val="0"/>
                <w:sz w:val="22"/>
              </w:rPr>
              <w:t>(本款新增)</w:t>
            </w:r>
          </w:p>
          <w:p w:rsidR="00213922"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p>
          <w:p w:rsidR="00213922"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p>
          <w:p w:rsidR="00213922" w:rsidRPr="00716B85"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kern w:val="0"/>
                <w:szCs w:val="24"/>
              </w:rPr>
            </w:pPr>
            <w:r w:rsidRPr="00716B85">
              <w:rPr>
                <w:rFonts w:ascii="標楷體" w:eastAsia="標楷體" w:hAnsi="標楷體" w:cs="細明體" w:hint="eastAsia"/>
                <w:kern w:val="0"/>
                <w:sz w:val="22"/>
                <w:szCs w:val="24"/>
              </w:rPr>
              <w:t>(第二項至第三項未修正，略)</w:t>
            </w:r>
          </w:p>
          <w:p w:rsidR="00213922"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ind w:leftChars="100" w:left="240" w:firstLineChars="200" w:firstLine="480"/>
              <w:jc w:val="both"/>
              <w:rPr>
                <w:rFonts w:ascii="標楷體" w:eastAsia="標楷體" w:hAnsi="標楷體" w:cs="細明體"/>
                <w:color w:val="333333"/>
                <w:kern w:val="0"/>
                <w:szCs w:val="24"/>
              </w:rPr>
            </w:pPr>
            <w:r w:rsidRPr="00396777">
              <w:rPr>
                <w:rFonts w:ascii="標楷體" w:eastAsia="標楷體" w:hAnsi="標楷體" w:cs="細明體" w:hint="eastAsia"/>
                <w:color w:val="333333"/>
                <w:kern w:val="0"/>
                <w:szCs w:val="24"/>
              </w:rPr>
              <w:t>第一項第三款所稱連續報價，係指推薦證券商於交易時間內就其推薦</w:t>
            </w:r>
            <w:proofErr w:type="gramStart"/>
            <w:r w:rsidRPr="00396777">
              <w:rPr>
                <w:rFonts w:ascii="標楷體" w:eastAsia="標楷體" w:hAnsi="標楷體" w:cs="細明體" w:hint="eastAsia"/>
                <w:color w:val="333333"/>
                <w:kern w:val="0"/>
                <w:szCs w:val="24"/>
              </w:rPr>
              <w:t>之興櫃</w:t>
            </w:r>
            <w:proofErr w:type="gramEnd"/>
            <w:r w:rsidRPr="00396777">
              <w:rPr>
                <w:rFonts w:ascii="標楷體" w:eastAsia="標楷體" w:hAnsi="標楷體" w:cs="細明體" w:hint="eastAsia"/>
                <w:color w:val="333333"/>
                <w:kern w:val="0"/>
                <w:szCs w:val="24"/>
              </w:rPr>
              <w:t>股票，應持續</w:t>
            </w:r>
            <w:proofErr w:type="gramStart"/>
            <w:r w:rsidRPr="00396777">
              <w:rPr>
                <w:rFonts w:ascii="標楷體" w:eastAsia="標楷體" w:hAnsi="標楷體" w:cs="細明體" w:hint="eastAsia"/>
                <w:color w:val="333333"/>
                <w:kern w:val="0"/>
                <w:szCs w:val="24"/>
              </w:rPr>
              <w:t>透過興櫃股票</w:t>
            </w:r>
            <w:proofErr w:type="gramEnd"/>
            <w:r w:rsidRPr="00396777">
              <w:rPr>
                <w:rFonts w:ascii="標楷體" w:eastAsia="標楷體" w:hAnsi="標楷體" w:cs="細明體" w:hint="eastAsia"/>
                <w:color w:val="333333"/>
                <w:kern w:val="0"/>
                <w:szCs w:val="24"/>
              </w:rPr>
              <w:t>電腦議價點選系統為前項規定數量以上買進及賣出之報價以</w:t>
            </w:r>
            <w:proofErr w:type="gramStart"/>
            <w:r w:rsidRPr="00396777">
              <w:rPr>
                <w:rFonts w:ascii="標楷體" w:eastAsia="標楷體" w:hAnsi="標楷體" w:cs="細明體" w:hint="eastAsia"/>
                <w:color w:val="333333"/>
                <w:kern w:val="0"/>
                <w:szCs w:val="24"/>
              </w:rPr>
              <w:t>供應買應賣</w:t>
            </w:r>
            <w:proofErr w:type="gramEnd"/>
            <w:r w:rsidRPr="00396777">
              <w:rPr>
                <w:rFonts w:ascii="標楷體" w:eastAsia="標楷體" w:hAnsi="標楷體" w:cs="細明體" w:hint="eastAsia"/>
                <w:color w:val="333333"/>
                <w:kern w:val="0"/>
                <w:szCs w:val="24"/>
              </w:rPr>
              <w:t>，如前次報價經取消或其數量經點選成交後已不足一千股者，推薦證券商應於</w:t>
            </w:r>
            <w:r w:rsidRPr="00396777">
              <w:rPr>
                <w:rFonts w:ascii="標楷體" w:eastAsia="標楷體" w:hAnsi="標楷體" w:cs="細明體" w:hint="eastAsia"/>
                <w:color w:val="FF0000"/>
                <w:kern w:val="0"/>
                <w:szCs w:val="24"/>
                <w:u w:val="single"/>
              </w:rPr>
              <w:t>五</w:t>
            </w:r>
            <w:r w:rsidRPr="00396777">
              <w:rPr>
                <w:rFonts w:ascii="標楷體" w:eastAsia="標楷體" w:hAnsi="標楷體" w:cs="細明體" w:hint="eastAsia"/>
                <w:color w:val="333333"/>
                <w:kern w:val="0"/>
                <w:szCs w:val="24"/>
              </w:rPr>
              <w:t>分鐘內重新將報價資料</w:t>
            </w:r>
            <w:proofErr w:type="gramStart"/>
            <w:r w:rsidRPr="00396777">
              <w:rPr>
                <w:rFonts w:ascii="標楷體" w:eastAsia="標楷體" w:hAnsi="標楷體" w:cs="細明體" w:hint="eastAsia"/>
                <w:color w:val="333333"/>
                <w:kern w:val="0"/>
                <w:szCs w:val="24"/>
              </w:rPr>
              <w:t>輸入興櫃股票</w:t>
            </w:r>
            <w:proofErr w:type="gramEnd"/>
            <w:r w:rsidRPr="00396777">
              <w:rPr>
                <w:rFonts w:ascii="標楷體" w:eastAsia="標楷體" w:hAnsi="標楷體" w:cs="細明體" w:hint="eastAsia"/>
                <w:color w:val="333333"/>
                <w:kern w:val="0"/>
                <w:szCs w:val="24"/>
              </w:rPr>
              <w:t>電腦議價點選系統。</w:t>
            </w:r>
          </w:p>
          <w:p w:rsidR="00213922" w:rsidRPr="00BA0A3C"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center"/>
              <w:rPr>
                <w:rFonts w:ascii="標楷體" w:eastAsia="標楷體" w:hAnsi="標楷體" w:cs="細明體"/>
                <w:color w:val="333333"/>
                <w:kern w:val="0"/>
                <w:sz w:val="22"/>
                <w:szCs w:val="24"/>
              </w:rPr>
            </w:pPr>
            <w:r w:rsidRPr="00BA0A3C">
              <w:rPr>
                <w:rFonts w:ascii="標楷體" w:eastAsia="標楷體" w:hAnsi="標楷體" w:cs="細明體" w:hint="eastAsia"/>
                <w:color w:val="333333"/>
                <w:kern w:val="0"/>
                <w:sz w:val="22"/>
                <w:szCs w:val="24"/>
              </w:rPr>
              <w:t>(第五項未修正，略)</w:t>
            </w:r>
          </w:p>
          <w:p w:rsidR="00213922"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ind w:leftChars="100" w:left="240" w:firstLineChars="200" w:firstLine="480"/>
              <w:jc w:val="both"/>
              <w:rPr>
                <w:rFonts w:ascii="標楷體" w:eastAsia="標楷體" w:hAnsi="標楷體" w:cs="細明體"/>
                <w:color w:val="FF0000"/>
                <w:kern w:val="0"/>
                <w:szCs w:val="24"/>
                <w:u w:val="single"/>
              </w:rPr>
            </w:pPr>
            <w:r w:rsidRPr="00396777">
              <w:rPr>
                <w:rFonts w:ascii="標楷體" w:eastAsia="標楷體" w:hAnsi="標楷體" w:cs="細明體" w:hint="eastAsia"/>
                <w:color w:val="333333"/>
                <w:kern w:val="0"/>
                <w:szCs w:val="24"/>
              </w:rPr>
              <w:t>推薦證券商依第一項第六款點選未到價之委託申報者，對於點選當時之委託賣出（或買進）申報價格低於（或高於）其所點選之賣出（或買進）價格者，應全數予以成交，不得</w:t>
            </w:r>
            <w:proofErr w:type="gramStart"/>
            <w:r w:rsidRPr="00396777">
              <w:rPr>
                <w:rFonts w:ascii="標楷體" w:eastAsia="標楷體" w:hAnsi="標楷體" w:cs="細明體" w:hint="eastAsia"/>
                <w:color w:val="333333"/>
                <w:kern w:val="0"/>
                <w:szCs w:val="24"/>
              </w:rPr>
              <w:t>有穿價成交</w:t>
            </w:r>
            <w:proofErr w:type="gramEnd"/>
            <w:r w:rsidRPr="00396777">
              <w:rPr>
                <w:rFonts w:ascii="標楷體" w:eastAsia="標楷體" w:hAnsi="標楷體" w:cs="細明體" w:hint="eastAsia"/>
                <w:color w:val="333333"/>
                <w:kern w:val="0"/>
                <w:szCs w:val="24"/>
              </w:rPr>
              <w:lastRenderedPageBreak/>
              <w:t>情事。且應以所點選之委託申報價格，視為變更後之報價價格。點選成交之數量未達第三項規定之數量者，本</w:t>
            </w:r>
            <w:proofErr w:type="gramStart"/>
            <w:r w:rsidRPr="00396777">
              <w:rPr>
                <w:rFonts w:ascii="標楷體" w:eastAsia="標楷體" w:hAnsi="標楷體" w:cs="細明體" w:hint="eastAsia"/>
                <w:color w:val="333333"/>
                <w:kern w:val="0"/>
                <w:szCs w:val="24"/>
              </w:rPr>
              <w:t>中心興櫃股票</w:t>
            </w:r>
            <w:proofErr w:type="gramEnd"/>
            <w:r w:rsidRPr="00396777">
              <w:rPr>
                <w:rFonts w:ascii="標楷體" w:eastAsia="標楷體" w:hAnsi="標楷體" w:cs="細明體" w:hint="eastAsia"/>
                <w:color w:val="333333"/>
                <w:kern w:val="0"/>
                <w:szCs w:val="24"/>
              </w:rPr>
              <w:t>電腦議價點選系統將</w:t>
            </w:r>
            <w:proofErr w:type="gramStart"/>
            <w:r w:rsidRPr="00396777">
              <w:rPr>
                <w:rFonts w:ascii="標楷體" w:eastAsia="標楷體" w:hAnsi="標楷體" w:cs="細明體" w:hint="eastAsia"/>
                <w:color w:val="333333"/>
                <w:kern w:val="0"/>
                <w:szCs w:val="24"/>
              </w:rPr>
              <w:t>揭示餘量</w:t>
            </w:r>
            <w:proofErr w:type="gramEnd"/>
            <w:r w:rsidRPr="00396777">
              <w:rPr>
                <w:rFonts w:ascii="標楷體" w:eastAsia="標楷體" w:hAnsi="標楷體" w:cs="細明體" w:hint="eastAsia"/>
                <w:color w:val="333333"/>
                <w:kern w:val="0"/>
                <w:szCs w:val="24"/>
              </w:rPr>
              <w:t>；</w:t>
            </w:r>
            <w:r w:rsidRPr="00D80EC8">
              <w:rPr>
                <w:rFonts w:ascii="標楷體" w:eastAsia="標楷體" w:hAnsi="標楷體" w:cs="細明體" w:hint="eastAsia"/>
                <w:color w:val="000000"/>
                <w:kern w:val="0"/>
                <w:szCs w:val="24"/>
              </w:rPr>
              <w:t>該變更後報價之相對應買進或賣出報價，</w:t>
            </w:r>
            <w:r w:rsidRPr="0004338A">
              <w:rPr>
                <w:rFonts w:ascii="標楷體" w:eastAsia="標楷體" w:hAnsi="標楷體" w:cs="細明體" w:hint="eastAsia"/>
                <w:color w:val="FF0000"/>
                <w:kern w:val="0"/>
                <w:szCs w:val="24"/>
                <w:u w:val="single"/>
              </w:rPr>
              <w:t>亦</w:t>
            </w:r>
            <w:proofErr w:type="gramStart"/>
            <w:r w:rsidRPr="0004338A">
              <w:rPr>
                <w:rFonts w:ascii="標楷體" w:eastAsia="標楷體" w:hAnsi="標楷體" w:cs="細明體" w:hint="eastAsia"/>
                <w:color w:val="FF0000"/>
                <w:kern w:val="0"/>
                <w:szCs w:val="24"/>
                <w:u w:val="single"/>
              </w:rPr>
              <w:t>併同依</w:t>
            </w:r>
            <w:proofErr w:type="gramEnd"/>
            <w:r w:rsidRPr="0004338A">
              <w:rPr>
                <w:rFonts w:ascii="標楷體" w:eastAsia="標楷體" w:hAnsi="標楷體" w:cs="細明體" w:hint="eastAsia"/>
                <w:color w:val="FF0000"/>
                <w:kern w:val="0"/>
                <w:szCs w:val="24"/>
                <w:u w:val="single"/>
              </w:rPr>
              <w:t>本辦法所定之最大價格差距及最低報價數量原則調整後揭示</w:t>
            </w:r>
            <w:r w:rsidRPr="001F201B">
              <w:rPr>
                <w:rFonts w:ascii="標楷體" w:eastAsia="標楷體" w:hAnsi="標楷體" w:cs="細明體" w:hint="eastAsia"/>
                <w:color w:val="FF0000"/>
                <w:kern w:val="0"/>
                <w:szCs w:val="24"/>
                <w:u w:val="single"/>
              </w:rPr>
              <w:t>之。</w:t>
            </w:r>
          </w:p>
          <w:p w:rsidR="00213922" w:rsidRPr="00396777"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both"/>
              <w:rPr>
                <w:rFonts w:ascii="標楷體" w:eastAsia="標楷體" w:hAnsi="標楷體" w:cs="細明體"/>
                <w:color w:val="333333"/>
                <w:kern w:val="0"/>
                <w:szCs w:val="24"/>
              </w:rPr>
            </w:pPr>
          </w:p>
          <w:p w:rsidR="00213922" w:rsidRPr="00AF114E"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center"/>
              <w:rPr>
                <w:rFonts w:ascii="標楷體" w:eastAsia="標楷體" w:hAnsi="標楷體" w:cs="細明體"/>
                <w:color w:val="333333"/>
                <w:kern w:val="0"/>
                <w:sz w:val="22"/>
              </w:rPr>
            </w:pPr>
            <w:r w:rsidRPr="00AF114E">
              <w:rPr>
                <w:rFonts w:ascii="標楷體" w:eastAsia="標楷體" w:hAnsi="標楷體" w:cs="細明體" w:hint="eastAsia"/>
                <w:color w:val="333333"/>
                <w:kern w:val="0"/>
                <w:sz w:val="22"/>
              </w:rPr>
              <w:t>(第七項未修正，略)</w:t>
            </w:r>
          </w:p>
          <w:p w:rsidR="00213922" w:rsidRDefault="00213922" w:rsidP="00A96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ind w:leftChars="100" w:left="240" w:firstLineChars="200" w:firstLine="480"/>
              <w:jc w:val="both"/>
              <w:rPr>
                <w:rFonts w:ascii="標楷體" w:eastAsia="標楷體" w:hAnsi="標楷體" w:cs="細明體"/>
                <w:color w:val="333333"/>
                <w:kern w:val="0"/>
                <w:szCs w:val="24"/>
              </w:rPr>
            </w:pPr>
            <w:r w:rsidRPr="00396777">
              <w:rPr>
                <w:rFonts w:ascii="標楷體" w:eastAsia="標楷體" w:hAnsi="標楷體" w:cs="細明體" w:hint="eastAsia"/>
                <w:color w:val="333333"/>
                <w:kern w:val="0"/>
                <w:szCs w:val="24"/>
              </w:rPr>
              <w:t>推薦證券商持有</w:t>
            </w:r>
            <w:proofErr w:type="gramStart"/>
            <w:r w:rsidRPr="00396777">
              <w:rPr>
                <w:rFonts w:ascii="標楷體" w:eastAsia="標楷體" w:hAnsi="標楷體" w:cs="細明體" w:hint="eastAsia"/>
                <w:color w:val="333333"/>
                <w:kern w:val="0"/>
                <w:szCs w:val="24"/>
              </w:rPr>
              <w:t>之興櫃</w:t>
            </w:r>
            <w:proofErr w:type="gramEnd"/>
            <w:r w:rsidRPr="00396777">
              <w:rPr>
                <w:rFonts w:ascii="標楷體" w:eastAsia="標楷體" w:hAnsi="標楷體" w:cs="細明體" w:hint="eastAsia"/>
                <w:color w:val="333333"/>
                <w:kern w:val="0"/>
                <w:szCs w:val="24"/>
              </w:rPr>
              <w:t>股票數量不足最低報價數量者，得不負第一項第二款及第三款申報賣出報價之義務。但應於</w:t>
            </w:r>
            <w:r w:rsidRPr="0004338A">
              <w:rPr>
                <w:rFonts w:ascii="標楷體" w:eastAsia="標楷體" w:hAnsi="標楷體" w:cs="細明體" w:hint="eastAsia"/>
                <w:color w:val="FF0000"/>
                <w:kern w:val="0"/>
                <w:szCs w:val="24"/>
                <w:u w:val="single"/>
              </w:rPr>
              <w:t>三</w:t>
            </w:r>
            <w:proofErr w:type="gramStart"/>
            <w:r w:rsidRPr="00396777">
              <w:rPr>
                <w:rFonts w:ascii="標楷體" w:eastAsia="標楷體" w:hAnsi="標楷體" w:cs="細明體" w:hint="eastAsia"/>
                <w:color w:val="333333"/>
                <w:kern w:val="0"/>
                <w:szCs w:val="24"/>
              </w:rPr>
              <w:t>個</w:t>
            </w:r>
            <w:proofErr w:type="gramEnd"/>
            <w:r w:rsidRPr="00396777">
              <w:rPr>
                <w:rFonts w:ascii="標楷體" w:eastAsia="標楷體" w:hAnsi="標楷體" w:cs="細明體" w:hint="eastAsia"/>
                <w:color w:val="333333"/>
                <w:kern w:val="0"/>
                <w:szCs w:val="24"/>
              </w:rPr>
              <w:t>營業日內改善，並履行賣出報價義務。</w:t>
            </w:r>
          </w:p>
          <w:p w:rsidR="00213922" w:rsidRPr="00716B85"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center"/>
              <w:rPr>
                <w:rFonts w:ascii="標楷體" w:eastAsia="標楷體" w:hAnsi="標楷體" w:cs="細明體"/>
                <w:color w:val="333333"/>
                <w:kern w:val="0"/>
                <w:sz w:val="22"/>
              </w:rPr>
            </w:pPr>
            <w:r>
              <w:rPr>
                <w:rFonts w:ascii="標楷體" w:eastAsia="標楷體" w:hAnsi="標楷體" w:cs="細明體"/>
                <w:color w:val="333333"/>
                <w:kern w:val="0"/>
                <w:szCs w:val="24"/>
              </w:rPr>
              <w:br/>
            </w:r>
            <w:r>
              <w:rPr>
                <w:rFonts w:ascii="標楷體" w:eastAsia="標楷體" w:hAnsi="標楷體" w:cs="細明體"/>
                <w:color w:val="333333"/>
                <w:kern w:val="0"/>
                <w:szCs w:val="24"/>
              </w:rPr>
              <w:br/>
            </w:r>
            <w:r w:rsidRPr="00716B85">
              <w:rPr>
                <w:rFonts w:ascii="標楷體" w:eastAsia="標楷體" w:hAnsi="標楷體" w:cs="細明體" w:hint="eastAsia"/>
                <w:color w:val="333333"/>
                <w:kern w:val="0"/>
                <w:sz w:val="22"/>
              </w:rPr>
              <w:t>(本項新增)</w:t>
            </w:r>
          </w:p>
          <w:p w:rsidR="00213922" w:rsidRPr="00640E09"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p>
        </w:tc>
        <w:tc>
          <w:tcPr>
            <w:tcW w:w="3286" w:type="dxa"/>
            <w:shd w:val="clear" w:color="auto" w:fill="auto"/>
          </w:tcPr>
          <w:p w:rsidR="00213922" w:rsidRDefault="00213922" w:rsidP="00213922">
            <w:pPr>
              <w:widowControl/>
              <w:numPr>
                <w:ilvl w:val="0"/>
                <w:numId w:val="4"/>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Pr>
                <w:rFonts w:ascii="標楷體" w:eastAsia="標楷體" w:hAnsi="標楷體" w:cs="細明體" w:hint="eastAsia"/>
                <w:color w:val="333333"/>
                <w:kern w:val="0"/>
                <w:szCs w:val="24"/>
              </w:rPr>
              <w:lastRenderedPageBreak/>
              <w:t>規範</w:t>
            </w:r>
            <w:r w:rsidRPr="00D412A1">
              <w:rPr>
                <w:rFonts w:ascii="標楷體" w:eastAsia="標楷體" w:hAnsi="標楷體" w:cs="細明體" w:hint="eastAsia"/>
                <w:color w:val="333333"/>
                <w:kern w:val="0"/>
                <w:szCs w:val="24"/>
              </w:rPr>
              <w:t>推薦證券</w:t>
            </w:r>
            <w:r>
              <w:rPr>
                <w:rFonts w:ascii="標楷體" w:eastAsia="標楷體" w:hAnsi="標楷體" w:cs="細明體" w:hint="eastAsia"/>
                <w:color w:val="333333"/>
                <w:kern w:val="0"/>
                <w:szCs w:val="24"/>
              </w:rPr>
              <w:t>商須於自己所申報之雙邊報價均存在時，始得點選投資人未到</w:t>
            </w:r>
            <w:r>
              <w:rPr>
                <w:rFonts w:ascii="標楷體" w:eastAsia="標楷體" w:hAnsi="標楷體" w:cs="細明體" w:hint="eastAsia"/>
                <w:color w:val="333333"/>
                <w:kern w:val="0"/>
                <w:szCs w:val="24"/>
              </w:rPr>
              <w:lastRenderedPageBreak/>
              <w:t>價委託單，</w:t>
            </w:r>
            <w:proofErr w:type="gramStart"/>
            <w:r>
              <w:rPr>
                <w:rFonts w:ascii="標楷體" w:eastAsia="標楷體" w:hAnsi="標楷體" w:cs="細明體" w:hint="eastAsia"/>
                <w:color w:val="333333"/>
                <w:kern w:val="0"/>
                <w:szCs w:val="24"/>
              </w:rPr>
              <w:t>爰</w:t>
            </w:r>
            <w:proofErr w:type="gramEnd"/>
            <w:r>
              <w:rPr>
                <w:rFonts w:ascii="標楷體" w:eastAsia="標楷體" w:hAnsi="標楷體" w:cs="細明體" w:hint="eastAsia"/>
                <w:color w:val="333333"/>
                <w:kern w:val="0"/>
                <w:szCs w:val="24"/>
              </w:rPr>
              <w:t>修正第1項第6款規定。</w:t>
            </w:r>
          </w:p>
          <w:p w:rsidR="00213922" w:rsidRPr="00D463F7" w:rsidRDefault="00213922" w:rsidP="00213922">
            <w:pPr>
              <w:widowControl/>
              <w:numPr>
                <w:ilvl w:val="0"/>
                <w:numId w:val="4"/>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Pr>
                <w:rFonts w:ascii="標楷體" w:eastAsia="標楷體" w:hAnsi="標楷體" w:cs="細明體" w:hint="eastAsia"/>
                <w:color w:val="333333"/>
                <w:kern w:val="0"/>
                <w:szCs w:val="24"/>
              </w:rPr>
              <w:t>明定推薦證券商</w:t>
            </w:r>
            <w:r w:rsidRPr="00627EC9">
              <w:rPr>
                <w:rFonts w:ascii="標楷體" w:eastAsia="標楷體" w:hAnsi="標楷體" w:cs="細明體" w:hint="eastAsia"/>
                <w:color w:val="333333"/>
                <w:kern w:val="0"/>
                <w:szCs w:val="24"/>
              </w:rPr>
              <w:t>應本於其造市商身分，依其專業判斷</w:t>
            </w:r>
            <w:r>
              <w:rPr>
                <w:rFonts w:ascii="標楷體" w:eastAsia="標楷體" w:hAnsi="標楷體" w:cs="細明體" w:hint="eastAsia"/>
                <w:color w:val="333333"/>
                <w:kern w:val="0"/>
                <w:szCs w:val="24"/>
              </w:rPr>
              <w:t>履</w:t>
            </w:r>
            <w:r w:rsidRPr="00627EC9">
              <w:rPr>
                <w:rFonts w:ascii="標楷體" w:eastAsia="標楷體" w:hAnsi="標楷體" w:cs="細明體" w:hint="eastAsia"/>
                <w:color w:val="333333"/>
                <w:kern w:val="0"/>
                <w:szCs w:val="24"/>
              </w:rPr>
              <w:t>行報價義務</w:t>
            </w:r>
            <w:r>
              <w:rPr>
                <w:rFonts w:ascii="標楷體" w:eastAsia="標楷體" w:hAnsi="標楷體" w:cs="細明體" w:hint="eastAsia"/>
                <w:color w:val="333333"/>
                <w:kern w:val="0"/>
                <w:szCs w:val="24"/>
              </w:rPr>
              <w:t>，</w:t>
            </w:r>
            <w:proofErr w:type="gramStart"/>
            <w:r>
              <w:rPr>
                <w:rFonts w:ascii="標楷體" w:eastAsia="標楷體" w:hAnsi="標楷體" w:cs="細明體" w:hint="eastAsia"/>
                <w:color w:val="333333"/>
                <w:kern w:val="0"/>
                <w:szCs w:val="24"/>
              </w:rPr>
              <w:t>爰</w:t>
            </w:r>
            <w:proofErr w:type="gramEnd"/>
            <w:r>
              <w:rPr>
                <w:rFonts w:ascii="標楷體" w:eastAsia="標楷體" w:hAnsi="標楷體" w:cs="細明體" w:hint="eastAsia"/>
                <w:color w:val="333333"/>
                <w:kern w:val="0"/>
                <w:szCs w:val="24"/>
              </w:rPr>
              <w:t>增訂本條第1項第8款規定</w:t>
            </w:r>
            <w:r w:rsidRPr="00D463F7">
              <w:rPr>
                <w:rFonts w:ascii="標楷體" w:eastAsia="標楷體" w:hAnsi="標楷體" w:cs="細明體" w:hint="eastAsia"/>
                <w:color w:val="333333"/>
                <w:kern w:val="0"/>
                <w:szCs w:val="24"/>
              </w:rPr>
              <w:t xml:space="preserve">。 </w:t>
            </w:r>
          </w:p>
          <w:p w:rsidR="00213922" w:rsidRPr="00D412A1" w:rsidRDefault="00213922" w:rsidP="00213922">
            <w:pPr>
              <w:widowControl/>
              <w:numPr>
                <w:ilvl w:val="0"/>
                <w:numId w:val="4"/>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sidRPr="00D412A1">
              <w:rPr>
                <w:rFonts w:ascii="標楷體" w:eastAsia="標楷體" w:hAnsi="標楷體" w:cs="細明體" w:hint="eastAsia"/>
                <w:color w:val="333333"/>
                <w:kern w:val="0"/>
                <w:szCs w:val="24"/>
              </w:rPr>
              <w:t>為</w:t>
            </w:r>
            <w:proofErr w:type="gramStart"/>
            <w:r w:rsidRPr="00D412A1">
              <w:rPr>
                <w:rFonts w:ascii="標楷體" w:eastAsia="標楷體" w:hAnsi="標楷體" w:cs="細明體" w:hint="eastAsia"/>
                <w:color w:val="333333"/>
                <w:kern w:val="0"/>
                <w:szCs w:val="24"/>
              </w:rPr>
              <w:t>落實</w:t>
            </w:r>
            <w:r>
              <w:rPr>
                <w:rFonts w:ascii="Times New Roman" w:eastAsia="標楷體" w:hAnsi="Times New Roman" w:hint="eastAsia"/>
                <w:color w:val="333333"/>
                <w:kern w:val="0"/>
                <w:szCs w:val="24"/>
              </w:rPr>
              <w:t>興櫃股票</w:t>
            </w:r>
            <w:proofErr w:type="gramEnd"/>
            <w:r w:rsidRPr="00D412A1">
              <w:rPr>
                <w:rFonts w:ascii="Times New Roman" w:eastAsia="標楷體" w:hAnsi="Times New Roman"/>
                <w:color w:val="333333"/>
                <w:kern w:val="0"/>
                <w:szCs w:val="24"/>
              </w:rPr>
              <w:t>報價驅動之精神，滿足市場交易需求，</w:t>
            </w:r>
            <w:r>
              <w:rPr>
                <w:rFonts w:ascii="Times New Roman" w:eastAsia="標楷體" w:hAnsi="Times New Roman" w:hint="eastAsia"/>
                <w:color w:val="333333"/>
                <w:kern w:val="0"/>
                <w:szCs w:val="24"/>
              </w:rPr>
              <w:t>明定推薦證券商負連續報價義務，如成交後不足</w:t>
            </w:r>
            <w:r>
              <w:rPr>
                <w:rFonts w:ascii="Times New Roman" w:eastAsia="標楷體" w:hAnsi="Times New Roman" w:hint="eastAsia"/>
                <w:color w:val="333333"/>
                <w:kern w:val="0"/>
                <w:szCs w:val="24"/>
              </w:rPr>
              <w:t>1</w:t>
            </w:r>
            <w:r>
              <w:rPr>
                <w:rFonts w:ascii="Times New Roman" w:eastAsia="標楷體" w:hAnsi="Times New Roman" w:hint="eastAsia"/>
                <w:color w:val="333333"/>
                <w:kern w:val="0"/>
                <w:szCs w:val="24"/>
              </w:rPr>
              <w:t>千股，須於</w:t>
            </w:r>
            <w:r>
              <w:rPr>
                <w:rFonts w:ascii="Times New Roman" w:eastAsia="標楷體" w:hAnsi="Times New Roman" w:hint="eastAsia"/>
                <w:color w:val="333333"/>
                <w:kern w:val="0"/>
                <w:szCs w:val="24"/>
              </w:rPr>
              <w:t>3</w:t>
            </w:r>
            <w:r>
              <w:rPr>
                <w:rFonts w:ascii="Times New Roman" w:eastAsia="標楷體" w:hAnsi="Times New Roman" w:hint="eastAsia"/>
                <w:color w:val="333333"/>
                <w:kern w:val="0"/>
                <w:szCs w:val="24"/>
              </w:rPr>
              <w:t>分鐘內重新報價</w:t>
            </w:r>
            <w:r w:rsidRPr="00D412A1">
              <w:rPr>
                <w:rFonts w:ascii="Times New Roman" w:eastAsia="標楷體" w:hAnsi="Times New Roman"/>
                <w:color w:val="333333"/>
                <w:kern w:val="0"/>
                <w:szCs w:val="24"/>
              </w:rPr>
              <w:t>，</w:t>
            </w:r>
            <w:proofErr w:type="gramStart"/>
            <w:r w:rsidRPr="00D412A1">
              <w:rPr>
                <w:rFonts w:ascii="Times New Roman" w:eastAsia="標楷體" w:hAnsi="Times New Roman" w:hint="eastAsia"/>
                <w:color w:val="333333"/>
                <w:kern w:val="0"/>
                <w:szCs w:val="24"/>
              </w:rPr>
              <w:t>爰</w:t>
            </w:r>
            <w:proofErr w:type="gramEnd"/>
            <w:r w:rsidRPr="00D412A1">
              <w:rPr>
                <w:rFonts w:ascii="Times New Roman" w:eastAsia="標楷體" w:hAnsi="Times New Roman" w:hint="eastAsia"/>
                <w:color w:val="333333"/>
                <w:kern w:val="0"/>
                <w:szCs w:val="24"/>
              </w:rPr>
              <w:t>修正</w:t>
            </w:r>
            <w:r>
              <w:rPr>
                <w:rFonts w:ascii="Times New Roman" w:eastAsia="標楷體" w:hAnsi="Times New Roman" w:hint="eastAsia"/>
                <w:color w:val="333333"/>
                <w:kern w:val="0"/>
                <w:szCs w:val="24"/>
              </w:rPr>
              <w:t>第</w:t>
            </w:r>
            <w:r>
              <w:rPr>
                <w:rFonts w:ascii="Times New Roman" w:eastAsia="標楷體" w:hAnsi="Times New Roman" w:hint="eastAsia"/>
                <w:color w:val="333333"/>
                <w:kern w:val="0"/>
                <w:szCs w:val="24"/>
              </w:rPr>
              <w:t>4</w:t>
            </w:r>
            <w:r>
              <w:rPr>
                <w:rFonts w:ascii="Times New Roman" w:eastAsia="標楷體" w:hAnsi="Times New Roman" w:hint="eastAsia"/>
                <w:color w:val="333333"/>
                <w:kern w:val="0"/>
                <w:szCs w:val="24"/>
              </w:rPr>
              <w:t>項有關</w:t>
            </w:r>
            <w:r w:rsidRPr="00D412A1">
              <w:rPr>
                <w:rFonts w:ascii="Times New Roman" w:eastAsia="標楷體" w:hAnsi="Times New Roman"/>
                <w:color w:val="333333"/>
                <w:kern w:val="0"/>
                <w:szCs w:val="24"/>
              </w:rPr>
              <w:t>連續報價頻率</w:t>
            </w:r>
            <w:r w:rsidRPr="00D412A1">
              <w:rPr>
                <w:rFonts w:ascii="Times New Roman" w:eastAsia="標楷體" w:hAnsi="Times New Roman" w:hint="eastAsia"/>
                <w:color w:val="333333"/>
                <w:kern w:val="0"/>
                <w:szCs w:val="24"/>
              </w:rPr>
              <w:t>之規定，</w:t>
            </w:r>
            <w:r w:rsidRPr="00D412A1">
              <w:rPr>
                <w:rFonts w:ascii="Times New Roman" w:eastAsia="標楷體" w:hAnsi="Times New Roman"/>
                <w:color w:val="333333"/>
                <w:kern w:val="0"/>
                <w:szCs w:val="24"/>
              </w:rPr>
              <w:t>由</w:t>
            </w:r>
            <w:r w:rsidRPr="00D412A1">
              <w:rPr>
                <w:rFonts w:ascii="Times New Roman" w:eastAsia="標楷體" w:hAnsi="Times New Roman"/>
                <w:color w:val="333333"/>
                <w:kern w:val="0"/>
                <w:szCs w:val="24"/>
              </w:rPr>
              <w:t>5</w:t>
            </w:r>
            <w:r w:rsidRPr="00D412A1">
              <w:rPr>
                <w:rFonts w:ascii="Times New Roman" w:eastAsia="標楷體" w:hAnsi="Times New Roman"/>
                <w:color w:val="333333"/>
                <w:kern w:val="0"/>
                <w:szCs w:val="24"/>
              </w:rPr>
              <w:t>分鐘縮短為</w:t>
            </w:r>
            <w:r w:rsidRPr="00D412A1">
              <w:rPr>
                <w:rFonts w:ascii="Times New Roman" w:eastAsia="標楷體" w:hAnsi="Times New Roman"/>
                <w:color w:val="333333"/>
                <w:kern w:val="0"/>
                <w:szCs w:val="24"/>
              </w:rPr>
              <w:t>3</w:t>
            </w:r>
            <w:r w:rsidRPr="00D412A1">
              <w:rPr>
                <w:rFonts w:ascii="Times New Roman" w:eastAsia="標楷體" w:hAnsi="Times New Roman"/>
                <w:color w:val="333333"/>
                <w:kern w:val="0"/>
                <w:szCs w:val="24"/>
              </w:rPr>
              <w:t>分鐘</w:t>
            </w:r>
            <w:r w:rsidRPr="00D412A1">
              <w:rPr>
                <w:rFonts w:ascii="Times New Roman" w:eastAsia="標楷體" w:hAnsi="Times New Roman" w:hint="eastAsia"/>
                <w:color w:val="333333"/>
                <w:kern w:val="0"/>
                <w:szCs w:val="24"/>
              </w:rPr>
              <w:t>。</w:t>
            </w:r>
          </w:p>
          <w:p w:rsidR="00213922" w:rsidRDefault="00213922" w:rsidP="00213922">
            <w:pPr>
              <w:widowControl/>
              <w:numPr>
                <w:ilvl w:val="0"/>
                <w:numId w:val="4"/>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sidRPr="001C7570">
              <w:rPr>
                <w:rFonts w:ascii="標楷體" w:eastAsia="標楷體" w:hAnsi="標楷體" w:cs="細明體" w:hint="eastAsia"/>
                <w:color w:val="333333"/>
                <w:kern w:val="0"/>
                <w:szCs w:val="24"/>
              </w:rPr>
              <w:t>依現行規定</w:t>
            </w:r>
            <w:r>
              <w:rPr>
                <w:rFonts w:ascii="標楷體" w:eastAsia="標楷體" w:hAnsi="標楷體" w:cs="細明體" w:hint="eastAsia"/>
                <w:color w:val="333333"/>
                <w:kern w:val="0"/>
                <w:szCs w:val="24"/>
              </w:rPr>
              <w:t>，推薦證券商</w:t>
            </w:r>
            <w:r w:rsidRPr="001C7570">
              <w:rPr>
                <w:rFonts w:ascii="Times New Roman" w:eastAsia="標楷體" w:hAnsi="Times New Roman"/>
                <w:color w:val="333333"/>
                <w:kern w:val="0"/>
                <w:szCs w:val="24"/>
              </w:rPr>
              <w:t>執行</w:t>
            </w:r>
            <w:r>
              <w:rPr>
                <w:rFonts w:ascii="Times New Roman" w:eastAsia="標楷體" w:hAnsi="Times New Roman" w:hint="eastAsia"/>
                <w:color w:val="333333"/>
                <w:kern w:val="0"/>
                <w:szCs w:val="24"/>
              </w:rPr>
              <w:t>點選</w:t>
            </w:r>
            <w:r w:rsidRPr="001C7570">
              <w:rPr>
                <w:rFonts w:ascii="Times New Roman" w:eastAsia="標楷體" w:hAnsi="Times New Roman"/>
                <w:color w:val="333333"/>
                <w:kern w:val="0"/>
                <w:szCs w:val="24"/>
              </w:rPr>
              <w:t>成交後，電腦議價點選系統自動依買賣報價</w:t>
            </w:r>
            <w:proofErr w:type="gramStart"/>
            <w:r w:rsidRPr="001C7570">
              <w:rPr>
                <w:rFonts w:ascii="Times New Roman" w:eastAsia="標楷體" w:hAnsi="Times New Roman"/>
                <w:color w:val="333333"/>
                <w:kern w:val="0"/>
                <w:szCs w:val="24"/>
              </w:rPr>
              <w:t>價</w:t>
            </w:r>
            <w:proofErr w:type="gramEnd"/>
            <w:r w:rsidRPr="001C7570">
              <w:rPr>
                <w:rFonts w:ascii="Times New Roman" w:eastAsia="標楷體" w:hAnsi="Times New Roman"/>
                <w:color w:val="333333"/>
                <w:kern w:val="0"/>
                <w:szCs w:val="24"/>
              </w:rPr>
              <w:t>差</w:t>
            </w:r>
            <w:r w:rsidRPr="001C7570">
              <w:rPr>
                <w:rFonts w:ascii="Times New Roman" w:eastAsia="標楷體" w:hAnsi="Times New Roman"/>
                <w:color w:val="333333"/>
                <w:kern w:val="0"/>
                <w:szCs w:val="24"/>
              </w:rPr>
              <w:t>5%</w:t>
            </w:r>
            <w:r w:rsidRPr="001C7570">
              <w:rPr>
                <w:rFonts w:ascii="Times New Roman" w:eastAsia="標楷體" w:hAnsi="Times New Roman"/>
                <w:color w:val="333333"/>
                <w:kern w:val="0"/>
                <w:szCs w:val="24"/>
              </w:rPr>
              <w:t>調</w:t>
            </w:r>
            <w:r>
              <w:rPr>
                <w:rFonts w:ascii="Times New Roman" w:eastAsia="標楷體" w:hAnsi="Times New Roman"/>
                <w:color w:val="333333"/>
                <w:kern w:val="0"/>
                <w:szCs w:val="24"/>
              </w:rPr>
              <w:t>整相對邊報價，</w:t>
            </w:r>
            <w:r>
              <w:rPr>
                <w:rFonts w:ascii="Times New Roman" w:eastAsia="標楷體" w:hAnsi="Times New Roman" w:hint="eastAsia"/>
                <w:color w:val="333333"/>
                <w:kern w:val="0"/>
                <w:szCs w:val="24"/>
              </w:rPr>
              <w:t>造成價差放大</w:t>
            </w:r>
            <w:r>
              <w:rPr>
                <w:rFonts w:ascii="Times New Roman" w:eastAsia="標楷體" w:hAnsi="Times New Roman"/>
                <w:color w:val="333333"/>
                <w:kern w:val="0"/>
                <w:szCs w:val="24"/>
              </w:rPr>
              <w:t>，</w:t>
            </w:r>
            <w:r>
              <w:rPr>
                <w:rFonts w:ascii="Times New Roman" w:eastAsia="標楷體" w:hAnsi="Times New Roman" w:hint="eastAsia"/>
                <w:color w:val="333333"/>
                <w:kern w:val="0"/>
                <w:szCs w:val="24"/>
              </w:rPr>
              <w:t>恐有</w:t>
            </w:r>
            <w:r w:rsidRPr="001C7570">
              <w:rPr>
                <w:rFonts w:ascii="Times New Roman" w:eastAsia="標楷體" w:hAnsi="Times New Roman"/>
                <w:color w:val="333333"/>
                <w:kern w:val="0"/>
                <w:szCs w:val="24"/>
              </w:rPr>
              <w:t>不利</w:t>
            </w:r>
            <w:r>
              <w:rPr>
                <w:rFonts w:ascii="Times New Roman" w:eastAsia="標楷體" w:hAnsi="Times New Roman" w:hint="eastAsia"/>
                <w:color w:val="333333"/>
                <w:kern w:val="0"/>
                <w:szCs w:val="24"/>
              </w:rPr>
              <w:t>於市場</w:t>
            </w:r>
            <w:r w:rsidRPr="001C7570">
              <w:rPr>
                <w:rFonts w:ascii="Times New Roman" w:eastAsia="標楷體" w:hAnsi="Times New Roman"/>
                <w:color w:val="333333"/>
                <w:kern w:val="0"/>
                <w:szCs w:val="24"/>
              </w:rPr>
              <w:t>投資人</w:t>
            </w:r>
            <w:r>
              <w:rPr>
                <w:rFonts w:ascii="Times New Roman" w:eastAsia="標楷體" w:hAnsi="Times New Roman" w:hint="eastAsia"/>
                <w:color w:val="333333"/>
                <w:kern w:val="0"/>
                <w:szCs w:val="24"/>
              </w:rPr>
              <w:t>之情形</w:t>
            </w:r>
            <w:r w:rsidRPr="001C7570">
              <w:rPr>
                <w:rFonts w:ascii="Times New Roman" w:eastAsia="標楷體" w:hAnsi="Times New Roman"/>
                <w:color w:val="333333"/>
                <w:kern w:val="0"/>
                <w:szCs w:val="24"/>
              </w:rPr>
              <w:t>，</w:t>
            </w:r>
            <w:r>
              <w:rPr>
                <w:rFonts w:ascii="Times New Roman" w:eastAsia="標楷體" w:hAnsi="Times New Roman" w:hint="eastAsia"/>
                <w:color w:val="333333"/>
                <w:kern w:val="0"/>
                <w:szCs w:val="24"/>
              </w:rPr>
              <w:t>故</w:t>
            </w:r>
            <w:r w:rsidRPr="001C7570">
              <w:rPr>
                <w:rFonts w:ascii="Times New Roman" w:eastAsia="標楷體" w:hAnsi="Times New Roman"/>
                <w:color w:val="333333"/>
                <w:kern w:val="0"/>
                <w:szCs w:val="24"/>
              </w:rPr>
              <w:t>規劃當推薦證券商點選未到價委託單時</w:t>
            </w:r>
            <w:r w:rsidRPr="001C7570">
              <w:rPr>
                <w:rFonts w:ascii="標楷體" w:eastAsia="標楷體" w:hAnsi="標楷體" w:cs="細明體" w:hint="eastAsia"/>
                <w:color w:val="333333"/>
                <w:kern w:val="0"/>
                <w:szCs w:val="24"/>
              </w:rPr>
              <w:t>，相對邊報價將維持現有報價</w:t>
            </w:r>
            <w:r>
              <w:rPr>
                <w:rFonts w:ascii="標楷體" w:eastAsia="標楷體" w:hAnsi="標楷體" w:cs="細明體" w:hint="eastAsia"/>
                <w:color w:val="333333"/>
                <w:kern w:val="0"/>
                <w:szCs w:val="24"/>
              </w:rPr>
              <w:t>，另為避免推薦證券商點選成交後</w:t>
            </w:r>
            <w:proofErr w:type="gramStart"/>
            <w:r>
              <w:rPr>
                <w:rFonts w:ascii="標楷體" w:eastAsia="標楷體" w:hAnsi="標楷體" w:cs="細明體" w:hint="eastAsia"/>
                <w:color w:val="333333"/>
                <w:kern w:val="0"/>
                <w:szCs w:val="24"/>
              </w:rPr>
              <w:t>產生零價差或負價差</w:t>
            </w:r>
            <w:proofErr w:type="gramEnd"/>
            <w:r>
              <w:rPr>
                <w:rFonts w:ascii="標楷體" w:eastAsia="標楷體" w:hAnsi="標楷體" w:cs="細明體" w:hint="eastAsia"/>
                <w:color w:val="333333"/>
                <w:kern w:val="0"/>
                <w:szCs w:val="24"/>
              </w:rPr>
              <w:t>之不合理現象，增訂不得點選成交之價格範圍，</w:t>
            </w:r>
            <w:proofErr w:type="gramStart"/>
            <w:r>
              <w:rPr>
                <w:rFonts w:ascii="標楷體" w:eastAsia="標楷體" w:hAnsi="標楷體" w:cs="細明體" w:hint="eastAsia"/>
                <w:color w:val="333333"/>
                <w:kern w:val="0"/>
                <w:szCs w:val="24"/>
              </w:rPr>
              <w:t>爰</w:t>
            </w:r>
            <w:proofErr w:type="gramEnd"/>
            <w:r>
              <w:rPr>
                <w:rFonts w:ascii="標楷體" w:eastAsia="標楷體" w:hAnsi="標楷體" w:cs="細明體" w:hint="eastAsia"/>
                <w:color w:val="333333"/>
                <w:kern w:val="0"/>
                <w:szCs w:val="24"/>
              </w:rPr>
              <w:t>修正第6項規定。</w:t>
            </w:r>
          </w:p>
          <w:p w:rsidR="00213922" w:rsidRPr="009D559B" w:rsidRDefault="00213922" w:rsidP="00213922">
            <w:pPr>
              <w:widowControl/>
              <w:numPr>
                <w:ilvl w:val="0"/>
                <w:numId w:val="4"/>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sidRPr="00146FF6">
              <w:rPr>
                <w:rFonts w:ascii="標楷體" w:eastAsia="標楷體" w:hAnsi="標楷體" w:cs="細明體" w:hint="eastAsia"/>
                <w:color w:val="333333"/>
                <w:kern w:val="0"/>
                <w:szCs w:val="24"/>
              </w:rPr>
              <w:t>為避免推薦</w:t>
            </w:r>
            <w:r w:rsidRPr="00B9708D">
              <w:rPr>
                <w:rFonts w:ascii="Times New Roman" w:eastAsia="標楷體" w:hAnsi="Times New Roman"/>
                <w:color w:val="333333"/>
                <w:kern w:val="0"/>
                <w:szCs w:val="24"/>
              </w:rPr>
              <w:t>證券商因庫存不足未申報賣價，致影響投資人交易之機會</w:t>
            </w:r>
            <w:proofErr w:type="gramStart"/>
            <w:r w:rsidRPr="00B9708D">
              <w:rPr>
                <w:rFonts w:ascii="Times New Roman" w:eastAsia="標楷體" w:hAnsi="Times New Roman"/>
                <w:color w:val="333333"/>
                <w:kern w:val="0"/>
                <w:szCs w:val="24"/>
              </w:rPr>
              <w:t>及興櫃股票</w:t>
            </w:r>
            <w:proofErr w:type="gramEnd"/>
            <w:r w:rsidRPr="00B9708D">
              <w:rPr>
                <w:rFonts w:ascii="Times New Roman" w:eastAsia="標楷體" w:hAnsi="Times New Roman"/>
                <w:color w:val="333333"/>
                <w:kern w:val="0"/>
                <w:szCs w:val="24"/>
              </w:rPr>
              <w:t>之流動性，</w:t>
            </w:r>
            <w:proofErr w:type="gramStart"/>
            <w:r>
              <w:rPr>
                <w:rFonts w:ascii="Times New Roman" w:eastAsia="標楷體" w:hAnsi="Times New Roman" w:hint="eastAsia"/>
                <w:color w:val="333333"/>
                <w:kern w:val="0"/>
                <w:szCs w:val="24"/>
              </w:rPr>
              <w:t>爰</w:t>
            </w:r>
            <w:proofErr w:type="gramEnd"/>
            <w:r>
              <w:rPr>
                <w:rFonts w:ascii="Times New Roman" w:eastAsia="標楷體" w:hAnsi="Times New Roman" w:hint="eastAsia"/>
                <w:color w:val="333333"/>
                <w:kern w:val="0"/>
                <w:szCs w:val="24"/>
              </w:rPr>
              <w:t>修正第</w:t>
            </w:r>
            <w:r>
              <w:rPr>
                <w:rFonts w:ascii="Times New Roman" w:eastAsia="標楷體" w:hAnsi="Times New Roman" w:hint="eastAsia"/>
                <w:color w:val="333333"/>
                <w:kern w:val="0"/>
                <w:szCs w:val="24"/>
              </w:rPr>
              <w:t>8</w:t>
            </w:r>
            <w:r>
              <w:rPr>
                <w:rFonts w:ascii="Times New Roman" w:eastAsia="標楷體" w:hAnsi="Times New Roman" w:hint="eastAsia"/>
                <w:color w:val="333333"/>
                <w:kern w:val="0"/>
                <w:szCs w:val="24"/>
              </w:rPr>
              <w:t>項，將</w:t>
            </w:r>
            <w:r w:rsidRPr="00B9708D">
              <w:rPr>
                <w:rFonts w:ascii="Times New Roman" w:eastAsia="標楷體" w:hAnsi="Times New Roman"/>
                <w:color w:val="333333"/>
                <w:kern w:val="0"/>
                <w:szCs w:val="24"/>
              </w:rPr>
              <w:t>縮短庫存不足之改善期限調整為</w:t>
            </w:r>
            <w:r>
              <w:rPr>
                <w:rFonts w:ascii="Times New Roman" w:eastAsia="標楷體" w:hAnsi="Times New Roman" w:hint="eastAsia"/>
                <w:color w:val="333333"/>
                <w:kern w:val="0"/>
                <w:szCs w:val="24"/>
              </w:rPr>
              <w:t>1</w:t>
            </w:r>
            <w:r w:rsidRPr="00B9708D">
              <w:rPr>
                <w:rFonts w:ascii="Times New Roman" w:eastAsia="標楷體" w:hAnsi="Times New Roman"/>
                <w:color w:val="333333"/>
                <w:kern w:val="0"/>
                <w:szCs w:val="24"/>
              </w:rPr>
              <w:t>個營業日內改善</w:t>
            </w:r>
            <w:r w:rsidRPr="00216ADF">
              <w:rPr>
                <w:rFonts w:ascii="Times New Roman" w:eastAsia="標楷體" w:hAnsi="Times New Roman"/>
                <w:color w:val="333333"/>
                <w:kern w:val="0"/>
                <w:szCs w:val="24"/>
              </w:rPr>
              <w:t>。</w:t>
            </w:r>
          </w:p>
          <w:p w:rsidR="00213922" w:rsidRPr="00640E09" w:rsidRDefault="00213922" w:rsidP="00213922">
            <w:pPr>
              <w:widowControl/>
              <w:numPr>
                <w:ilvl w:val="0"/>
                <w:numId w:val="4"/>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Pr>
                <w:rFonts w:ascii="標楷體" w:eastAsia="標楷體" w:hAnsi="標楷體" w:cs="細明體" w:hint="eastAsia"/>
                <w:color w:val="333333"/>
                <w:kern w:val="0"/>
                <w:szCs w:val="24"/>
              </w:rPr>
              <w:t>為</w:t>
            </w:r>
            <w:proofErr w:type="gramStart"/>
            <w:r>
              <w:rPr>
                <w:rFonts w:ascii="標楷體" w:eastAsia="標楷體" w:hAnsi="標楷體" w:cs="細明體" w:hint="eastAsia"/>
                <w:color w:val="333333"/>
                <w:kern w:val="0"/>
                <w:szCs w:val="24"/>
              </w:rPr>
              <w:t>避免</w:t>
            </w:r>
            <w:r w:rsidRPr="00B9713F">
              <w:rPr>
                <w:rFonts w:ascii="標楷體" w:eastAsia="標楷體" w:hAnsi="標楷體" w:cs="細明體" w:hint="eastAsia"/>
                <w:color w:val="333333"/>
                <w:kern w:val="0"/>
                <w:szCs w:val="24"/>
              </w:rPr>
              <w:t>興櫃輔導</w:t>
            </w:r>
            <w:proofErr w:type="gramEnd"/>
            <w:r w:rsidRPr="00B9713F">
              <w:rPr>
                <w:rFonts w:ascii="標楷體" w:eastAsia="標楷體" w:hAnsi="標楷體" w:cs="細明體" w:hint="eastAsia"/>
                <w:color w:val="333333"/>
                <w:kern w:val="0"/>
                <w:szCs w:val="24"/>
              </w:rPr>
              <w:t>推薦證券商於所推薦</w:t>
            </w:r>
            <w:proofErr w:type="gramStart"/>
            <w:r w:rsidRPr="00B9713F">
              <w:rPr>
                <w:rFonts w:ascii="標楷體" w:eastAsia="標楷體" w:hAnsi="標楷體" w:cs="細明體" w:hint="eastAsia"/>
                <w:color w:val="333333"/>
                <w:kern w:val="0"/>
                <w:szCs w:val="24"/>
              </w:rPr>
              <w:t>之興櫃</w:t>
            </w:r>
            <w:proofErr w:type="gramEnd"/>
            <w:r w:rsidRPr="00B9713F">
              <w:rPr>
                <w:rFonts w:ascii="標楷體" w:eastAsia="標楷體" w:hAnsi="標楷體" w:cs="細明體" w:hint="eastAsia"/>
                <w:color w:val="333333"/>
                <w:kern w:val="0"/>
                <w:szCs w:val="24"/>
              </w:rPr>
              <w:t>股票</w:t>
            </w:r>
            <w:proofErr w:type="gramStart"/>
            <w:r w:rsidRPr="00B9713F">
              <w:rPr>
                <w:rFonts w:ascii="標楷體" w:eastAsia="標楷體" w:hAnsi="標楷體" w:cs="細明體" w:hint="eastAsia"/>
                <w:color w:val="333333"/>
                <w:kern w:val="0"/>
                <w:szCs w:val="24"/>
              </w:rPr>
              <w:t>登錄興櫃後</w:t>
            </w:r>
            <w:proofErr w:type="gramEnd"/>
            <w:r>
              <w:rPr>
                <w:rFonts w:ascii="標楷體" w:eastAsia="標楷體" w:hAnsi="標楷體" w:cs="細明體" w:hint="eastAsia"/>
                <w:color w:val="333333"/>
                <w:kern w:val="0"/>
                <w:szCs w:val="24"/>
              </w:rPr>
              <w:t>短時間或有非為</w:t>
            </w:r>
            <w:r>
              <w:rPr>
                <w:rFonts w:ascii="標楷體" w:eastAsia="標楷體" w:hAnsi="標楷體" w:cs="細明體" w:hint="eastAsia"/>
                <w:color w:val="333333"/>
                <w:kern w:val="0"/>
                <w:szCs w:val="24"/>
              </w:rPr>
              <w:lastRenderedPageBreak/>
              <w:t>造市目的</w:t>
            </w:r>
            <w:r w:rsidRPr="00B9713F">
              <w:rPr>
                <w:rFonts w:ascii="標楷體" w:eastAsia="標楷體" w:hAnsi="標楷體" w:cs="細明體" w:hint="eastAsia"/>
                <w:color w:val="333333"/>
                <w:kern w:val="0"/>
                <w:szCs w:val="24"/>
              </w:rPr>
              <w:t>將所</w:t>
            </w:r>
            <w:r>
              <w:rPr>
                <w:rFonts w:ascii="標楷體" w:eastAsia="標楷體" w:hAnsi="標楷體" w:cs="細明體" w:hint="eastAsia"/>
                <w:color w:val="333333"/>
                <w:kern w:val="0"/>
                <w:szCs w:val="24"/>
              </w:rPr>
              <w:t>持有</w:t>
            </w:r>
            <w:r w:rsidRPr="00B9713F">
              <w:rPr>
                <w:rFonts w:ascii="標楷體" w:eastAsia="標楷體" w:hAnsi="標楷體" w:cs="細明體" w:hint="eastAsia"/>
                <w:color w:val="333333"/>
                <w:kern w:val="0"/>
                <w:szCs w:val="24"/>
              </w:rPr>
              <w:t>之部位大量出售，致</w:t>
            </w:r>
            <w:r w:rsidRPr="00D102E6">
              <w:rPr>
                <w:rFonts w:ascii="標楷體" w:eastAsia="標楷體" w:hAnsi="標楷體" w:cs="細明體" w:hint="eastAsia"/>
                <w:color w:val="333333"/>
                <w:kern w:val="0"/>
                <w:szCs w:val="24"/>
              </w:rPr>
              <w:t>庫存部位發生顯著降低情事</w:t>
            </w:r>
            <w:r w:rsidRPr="00B9713F">
              <w:rPr>
                <w:rFonts w:ascii="標楷體" w:eastAsia="標楷體" w:hAnsi="標楷體" w:cs="細明體" w:hint="eastAsia"/>
                <w:color w:val="333333"/>
                <w:kern w:val="0"/>
                <w:szCs w:val="24"/>
              </w:rPr>
              <w:t>，</w:t>
            </w:r>
            <w:proofErr w:type="gramStart"/>
            <w:r w:rsidRPr="00B9713F">
              <w:rPr>
                <w:rFonts w:ascii="標楷體" w:eastAsia="標楷體" w:hAnsi="標楷體" w:cs="細明體" w:hint="eastAsia"/>
                <w:color w:val="333333"/>
                <w:kern w:val="0"/>
                <w:szCs w:val="24"/>
              </w:rPr>
              <w:t>爰</w:t>
            </w:r>
            <w:proofErr w:type="gramEnd"/>
            <w:r w:rsidRPr="00B9713F">
              <w:rPr>
                <w:rFonts w:ascii="標楷體" w:eastAsia="標楷體" w:hAnsi="標楷體" w:cs="細明體" w:hint="eastAsia"/>
                <w:color w:val="333333"/>
                <w:kern w:val="0"/>
                <w:szCs w:val="24"/>
              </w:rPr>
              <w:t>增訂本條第</w:t>
            </w:r>
            <w:r>
              <w:rPr>
                <w:rFonts w:ascii="標楷體" w:eastAsia="標楷體" w:hAnsi="標楷體" w:cs="細明體" w:hint="eastAsia"/>
                <w:color w:val="333333"/>
                <w:kern w:val="0"/>
                <w:szCs w:val="24"/>
              </w:rPr>
              <w:t>9</w:t>
            </w:r>
            <w:r w:rsidRPr="00B9713F">
              <w:rPr>
                <w:rFonts w:ascii="標楷體" w:eastAsia="標楷體" w:hAnsi="標楷體" w:cs="細明體" w:hint="eastAsia"/>
                <w:color w:val="333333"/>
                <w:kern w:val="0"/>
                <w:szCs w:val="24"/>
              </w:rPr>
              <w:t>項。</w:t>
            </w:r>
          </w:p>
        </w:tc>
      </w:tr>
      <w:tr w:rsidR="00213922" w:rsidRPr="00640E09" w:rsidTr="00F3271C">
        <w:tc>
          <w:tcPr>
            <w:tcW w:w="3285" w:type="dxa"/>
            <w:shd w:val="clear" w:color="auto" w:fill="auto"/>
          </w:tcPr>
          <w:p w:rsidR="00213922" w:rsidRPr="00F513C0"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s="細明體"/>
                <w:color w:val="333333"/>
                <w:kern w:val="0"/>
                <w:szCs w:val="24"/>
              </w:rPr>
            </w:pPr>
            <w:r w:rsidRPr="00F513C0">
              <w:rPr>
                <w:rFonts w:ascii="標楷體" w:eastAsia="標楷體" w:hAnsi="標楷體" w:cs="細明體" w:hint="eastAsia"/>
                <w:color w:val="333333"/>
                <w:kern w:val="0"/>
                <w:szCs w:val="24"/>
              </w:rPr>
              <w:lastRenderedPageBreak/>
              <w:t>第二十二條  推薦證券商就其推薦</w:t>
            </w:r>
            <w:proofErr w:type="gramStart"/>
            <w:r w:rsidRPr="00F513C0">
              <w:rPr>
                <w:rFonts w:ascii="標楷體" w:eastAsia="標楷體" w:hAnsi="標楷體" w:cs="細明體" w:hint="eastAsia"/>
                <w:color w:val="333333"/>
                <w:kern w:val="0"/>
                <w:szCs w:val="24"/>
              </w:rPr>
              <w:t>之興櫃</w:t>
            </w:r>
            <w:proofErr w:type="gramEnd"/>
            <w:r w:rsidRPr="00F513C0">
              <w:rPr>
                <w:rFonts w:ascii="標楷體" w:eastAsia="標楷體" w:hAnsi="標楷體" w:cs="細明體" w:hint="eastAsia"/>
                <w:color w:val="333333"/>
                <w:kern w:val="0"/>
                <w:szCs w:val="24"/>
              </w:rPr>
              <w:t>股票應以下列方式為之：</w:t>
            </w:r>
          </w:p>
          <w:p w:rsidR="00213922" w:rsidRPr="00F513C0" w:rsidRDefault="00213922" w:rsidP="00213922">
            <w:pPr>
              <w:widowControl/>
              <w:numPr>
                <w:ilvl w:val="0"/>
                <w:numId w:val="5"/>
              </w:numPr>
              <w:tabs>
                <w:tab w:val="left" w:pos="768"/>
                <w:tab w:val="left" w:pos="816"/>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hanging="454"/>
              <w:jc w:val="both"/>
              <w:rPr>
                <w:rFonts w:ascii="標楷體" w:eastAsia="標楷體" w:hAnsi="標楷體" w:cs="細明體"/>
                <w:color w:val="333333"/>
                <w:kern w:val="0"/>
                <w:szCs w:val="24"/>
              </w:rPr>
            </w:pPr>
            <w:proofErr w:type="gramStart"/>
            <w:r w:rsidRPr="00F513C0">
              <w:rPr>
                <w:rFonts w:ascii="標楷體" w:eastAsia="標楷體" w:hAnsi="標楷體" w:cs="細明體" w:hint="eastAsia"/>
                <w:color w:val="333333"/>
                <w:kern w:val="0"/>
                <w:szCs w:val="24"/>
              </w:rPr>
              <w:t>使用興櫃股票</w:t>
            </w:r>
            <w:proofErr w:type="gramEnd"/>
            <w:r w:rsidRPr="00F513C0">
              <w:rPr>
                <w:rFonts w:ascii="標楷體" w:eastAsia="標楷體" w:hAnsi="標楷體" w:cs="細明體" w:hint="eastAsia"/>
                <w:color w:val="333333"/>
                <w:kern w:val="0"/>
                <w:szCs w:val="24"/>
              </w:rPr>
              <w:t>電腦議價點選系統與受託買賣之證券經紀商或與證券自營商以議價方式買賣。</w:t>
            </w:r>
          </w:p>
          <w:p w:rsidR="00213922" w:rsidRPr="00F513C0" w:rsidRDefault="00213922" w:rsidP="00213922">
            <w:pPr>
              <w:widowControl/>
              <w:numPr>
                <w:ilvl w:val="0"/>
                <w:numId w:val="5"/>
              </w:numPr>
              <w:tabs>
                <w:tab w:val="left" w:pos="768"/>
                <w:tab w:val="left" w:pos="816"/>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hanging="454"/>
              <w:jc w:val="both"/>
              <w:rPr>
                <w:rFonts w:ascii="標楷體" w:eastAsia="標楷體" w:hAnsi="標楷體" w:cs="細明體"/>
                <w:color w:val="333333"/>
                <w:kern w:val="0"/>
                <w:szCs w:val="24"/>
              </w:rPr>
            </w:pPr>
            <w:r w:rsidRPr="00F513C0">
              <w:rPr>
                <w:rFonts w:ascii="標楷體" w:eastAsia="標楷體" w:hAnsi="標楷體" w:cs="細明體" w:hint="eastAsia"/>
                <w:color w:val="333333"/>
                <w:kern w:val="0"/>
                <w:szCs w:val="24"/>
              </w:rPr>
              <w:t>在其營業處所自行與客戶為下列議價方式買賣：</w:t>
            </w:r>
          </w:p>
          <w:p w:rsidR="00213922" w:rsidRPr="00F513C0" w:rsidRDefault="00213922" w:rsidP="00213922">
            <w:pPr>
              <w:pStyle w:val="a3"/>
              <w:widowControl/>
              <w:numPr>
                <w:ilvl w:val="0"/>
                <w:numId w:val="2"/>
              </w:numPr>
              <w:tabs>
                <w:tab w:val="left" w:pos="567"/>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1275" w:hanging="567"/>
              <w:jc w:val="both"/>
              <w:rPr>
                <w:rFonts w:ascii="標楷體" w:eastAsia="標楷體" w:hAnsi="標楷體" w:cs="細明體"/>
                <w:color w:val="FF0000"/>
                <w:kern w:val="0"/>
                <w:szCs w:val="24"/>
                <w:u w:val="single"/>
              </w:rPr>
            </w:pPr>
            <w:r w:rsidRPr="00F513C0">
              <w:rPr>
                <w:rFonts w:ascii="標楷體" w:eastAsia="標楷體" w:hAnsi="標楷體" w:cs="細明體" w:hint="eastAsia"/>
                <w:color w:val="333333"/>
                <w:kern w:val="0"/>
                <w:szCs w:val="24"/>
              </w:rPr>
              <w:t>與受託買賣證券經紀商議價，其每筆交易數量十萬股以上或交易金</w:t>
            </w:r>
            <w:r w:rsidRPr="00F513C0">
              <w:rPr>
                <w:rFonts w:ascii="標楷體" w:eastAsia="標楷體" w:hAnsi="標楷體" w:cs="細明體" w:hint="eastAsia"/>
                <w:color w:val="333333"/>
                <w:kern w:val="0"/>
                <w:szCs w:val="24"/>
              </w:rPr>
              <w:lastRenderedPageBreak/>
              <w:t>額新台幣五百萬元以上</w:t>
            </w:r>
            <w:r>
              <w:rPr>
                <w:rFonts w:ascii="標楷體" w:eastAsia="標楷體" w:hAnsi="標楷體" w:cs="細明體" w:hint="eastAsia"/>
                <w:color w:val="FF0000"/>
                <w:kern w:val="0"/>
                <w:szCs w:val="24"/>
                <w:u w:val="single"/>
              </w:rPr>
              <w:t>，並</w:t>
            </w:r>
            <w:r w:rsidRPr="00F513C0">
              <w:rPr>
                <w:rFonts w:ascii="標楷體" w:eastAsia="標楷體" w:hAnsi="標楷體" w:cs="細明體" w:hint="eastAsia"/>
                <w:color w:val="FF0000"/>
                <w:kern w:val="0"/>
                <w:szCs w:val="24"/>
                <w:u w:val="single"/>
              </w:rPr>
              <w:t>符合下列條件之</w:t>
            </w:r>
            <w:proofErr w:type="gramStart"/>
            <w:r w:rsidRPr="00F513C0">
              <w:rPr>
                <w:rFonts w:ascii="標楷體" w:eastAsia="標楷體" w:hAnsi="標楷體" w:cs="細明體" w:hint="eastAsia"/>
                <w:color w:val="FF0000"/>
                <w:kern w:val="0"/>
                <w:szCs w:val="24"/>
                <w:u w:val="single"/>
              </w:rPr>
              <w:t>一</w:t>
            </w:r>
            <w:proofErr w:type="gramEnd"/>
            <w:r w:rsidRPr="00F513C0">
              <w:rPr>
                <w:rFonts w:ascii="標楷體" w:eastAsia="標楷體" w:hAnsi="標楷體" w:cs="細明體" w:hint="eastAsia"/>
                <w:color w:val="FF0000"/>
                <w:kern w:val="0"/>
                <w:szCs w:val="24"/>
                <w:u w:val="single"/>
              </w:rPr>
              <w:t>者：</w:t>
            </w:r>
          </w:p>
          <w:p w:rsidR="00213922" w:rsidRPr="00F513C0" w:rsidRDefault="00213922" w:rsidP="00213922">
            <w:pPr>
              <w:pStyle w:val="a3"/>
              <w:widowControl/>
              <w:numPr>
                <w:ilvl w:val="1"/>
                <w:numId w:val="2"/>
              </w:numPr>
              <w:tabs>
                <w:tab w:val="left" w:pos="709"/>
                <w:tab w:val="left" w:pos="1276"/>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560" w:hanging="284"/>
              <w:jc w:val="both"/>
              <w:rPr>
                <w:rFonts w:ascii="標楷體" w:eastAsia="標楷體" w:hAnsi="標楷體" w:cs="細明體"/>
                <w:color w:val="FF0000"/>
                <w:kern w:val="0"/>
                <w:szCs w:val="24"/>
                <w:u w:val="single"/>
              </w:rPr>
            </w:pPr>
            <w:r w:rsidRPr="00F513C0">
              <w:rPr>
                <w:rFonts w:ascii="標楷體" w:eastAsia="標楷體" w:hAnsi="標楷體" w:cs="細明體" w:hint="eastAsia"/>
                <w:color w:val="FF0000"/>
                <w:kern w:val="0"/>
                <w:szCs w:val="24"/>
                <w:u w:val="single"/>
              </w:rPr>
              <w:t>同一交易日執行一買一賣之中介交易者，且交易對</w:t>
            </w:r>
            <w:r w:rsidRPr="00716B85">
              <w:rPr>
                <w:rFonts w:ascii="標楷體" w:eastAsia="標楷體" w:hAnsi="標楷體" w:cs="細明體" w:hint="eastAsia"/>
                <w:color w:val="FF0000"/>
                <w:kern w:val="0"/>
                <w:szCs w:val="24"/>
                <w:u w:val="single"/>
              </w:rPr>
              <w:t>象非</w:t>
            </w:r>
            <w:proofErr w:type="gramStart"/>
            <w:r w:rsidRPr="00716B85">
              <w:rPr>
                <w:rFonts w:ascii="標楷體" w:eastAsia="標楷體" w:hAnsi="標楷體" w:cs="細明體" w:hint="eastAsia"/>
                <w:color w:val="FF0000"/>
                <w:kern w:val="0"/>
                <w:szCs w:val="24"/>
                <w:u w:val="single"/>
              </w:rPr>
              <w:t>該興櫃</w:t>
            </w:r>
            <w:proofErr w:type="gramEnd"/>
            <w:r w:rsidRPr="00716B85">
              <w:rPr>
                <w:rFonts w:ascii="標楷體" w:eastAsia="標楷體" w:hAnsi="標楷體" w:cs="細明體" w:hint="eastAsia"/>
                <w:color w:val="FF0000"/>
                <w:kern w:val="0"/>
                <w:szCs w:val="24"/>
                <w:u w:val="single"/>
              </w:rPr>
              <w:t>股票發行公司之內部</w:t>
            </w:r>
            <w:r w:rsidRPr="00F513C0">
              <w:rPr>
                <w:rFonts w:ascii="標楷體" w:eastAsia="標楷體" w:hAnsi="標楷體" w:cs="細明體" w:hint="eastAsia"/>
                <w:color w:val="FF0000"/>
                <w:kern w:val="0"/>
                <w:szCs w:val="24"/>
                <w:u w:val="single"/>
              </w:rPr>
              <w:t>人。</w:t>
            </w:r>
          </w:p>
          <w:p w:rsidR="00213922" w:rsidRPr="00F513C0" w:rsidRDefault="00213922" w:rsidP="00213922">
            <w:pPr>
              <w:pStyle w:val="a3"/>
              <w:widowControl/>
              <w:numPr>
                <w:ilvl w:val="1"/>
                <w:numId w:val="2"/>
              </w:numPr>
              <w:tabs>
                <w:tab w:val="left" w:pos="709"/>
                <w:tab w:val="left" w:pos="1276"/>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560" w:hanging="284"/>
              <w:jc w:val="both"/>
              <w:rPr>
                <w:rFonts w:ascii="標楷體" w:eastAsia="標楷體" w:hAnsi="標楷體" w:cs="細明體"/>
                <w:color w:val="FF0000"/>
                <w:kern w:val="0"/>
                <w:szCs w:val="24"/>
                <w:u w:val="single"/>
              </w:rPr>
            </w:pPr>
            <w:r w:rsidRPr="00F513C0">
              <w:rPr>
                <w:rFonts w:ascii="標楷體" w:eastAsia="標楷體" w:hAnsi="標楷體" w:cs="細明體" w:hint="eastAsia"/>
                <w:color w:val="FF0000"/>
                <w:kern w:val="0"/>
                <w:szCs w:val="24"/>
                <w:u w:val="single"/>
              </w:rPr>
              <w:t>其他經本中心核准之情事。</w:t>
            </w:r>
          </w:p>
          <w:p w:rsidR="00213922" w:rsidRPr="00F513C0" w:rsidRDefault="00213922" w:rsidP="00213922">
            <w:pPr>
              <w:pStyle w:val="a3"/>
              <w:widowControl/>
              <w:numPr>
                <w:ilvl w:val="0"/>
                <w:numId w:val="2"/>
              </w:numPr>
              <w:tabs>
                <w:tab w:val="left" w:pos="567"/>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1275" w:hanging="567"/>
              <w:jc w:val="both"/>
              <w:rPr>
                <w:rFonts w:ascii="標楷體" w:eastAsia="標楷體" w:hAnsi="標楷體" w:cs="細明體"/>
                <w:color w:val="333333"/>
                <w:kern w:val="0"/>
                <w:szCs w:val="24"/>
              </w:rPr>
            </w:pPr>
            <w:r w:rsidRPr="00F513C0">
              <w:rPr>
                <w:rFonts w:ascii="標楷體" w:eastAsia="標楷體" w:hAnsi="標楷體" w:cs="細明體" w:hint="eastAsia"/>
                <w:color w:val="333333"/>
                <w:kern w:val="0"/>
                <w:szCs w:val="24"/>
              </w:rPr>
              <w:t>與證券經紀商</w:t>
            </w:r>
            <w:proofErr w:type="gramStart"/>
            <w:r w:rsidRPr="00F513C0">
              <w:rPr>
                <w:rFonts w:ascii="標楷體" w:eastAsia="標楷體" w:hAnsi="標楷體" w:cs="細明體" w:hint="eastAsia"/>
                <w:color w:val="333333"/>
                <w:kern w:val="0"/>
                <w:szCs w:val="24"/>
              </w:rPr>
              <w:t>錯帳專戶</w:t>
            </w:r>
            <w:proofErr w:type="gramEnd"/>
            <w:r w:rsidRPr="00F513C0">
              <w:rPr>
                <w:rFonts w:ascii="標楷體" w:eastAsia="標楷體" w:hAnsi="標楷體" w:cs="細明體" w:hint="eastAsia"/>
                <w:color w:val="333333"/>
                <w:kern w:val="0"/>
                <w:szCs w:val="24"/>
              </w:rPr>
              <w:t>議價交易。</w:t>
            </w:r>
          </w:p>
          <w:p w:rsidR="00213922" w:rsidRPr="00F513C0" w:rsidRDefault="00213922" w:rsidP="00213922">
            <w:pPr>
              <w:pStyle w:val="a3"/>
              <w:widowControl/>
              <w:numPr>
                <w:ilvl w:val="0"/>
                <w:numId w:val="2"/>
              </w:numPr>
              <w:tabs>
                <w:tab w:val="left" w:pos="567"/>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1275" w:hanging="567"/>
              <w:jc w:val="both"/>
              <w:rPr>
                <w:rFonts w:ascii="標楷體" w:eastAsia="標楷體" w:hAnsi="標楷體" w:cs="細明體"/>
                <w:color w:val="333333"/>
                <w:kern w:val="0"/>
                <w:szCs w:val="24"/>
              </w:rPr>
            </w:pPr>
            <w:r w:rsidRPr="00F513C0">
              <w:rPr>
                <w:rFonts w:ascii="標楷體" w:eastAsia="標楷體" w:hAnsi="標楷體" w:cs="細明體" w:hint="eastAsia"/>
                <w:color w:val="333333"/>
                <w:kern w:val="0"/>
                <w:szCs w:val="24"/>
              </w:rPr>
              <w:t>與其他推薦證券商議價，應依本中心「</w:t>
            </w:r>
            <w:proofErr w:type="gramStart"/>
            <w:r w:rsidRPr="00F513C0">
              <w:rPr>
                <w:rFonts w:ascii="標楷體" w:eastAsia="標楷體" w:hAnsi="標楷體" w:cs="細明體" w:hint="eastAsia"/>
                <w:color w:val="333333"/>
                <w:kern w:val="0"/>
                <w:szCs w:val="24"/>
              </w:rPr>
              <w:t>興櫃股票</w:t>
            </w:r>
            <w:proofErr w:type="gramEnd"/>
            <w:r w:rsidRPr="00F513C0">
              <w:rPr>
                <w:rFonts w:ascii="標楷體" w:eastAsia="標楷體" w:hAnsi="標楷體" w:cs="細明體" w:hint="eastAsia"/>
                <w:color w:val="333333"/>
                <w:kern w:val="0"/>
                <w:szCs w:val="24"/>
              </w:rPr>
              <w:t>推薦證券商內部作業辦法應行記載事項要點」規定，於其內部作業辦法載明交易事由</w:t>
            </w:r>
            <w:proofErr w:type="gramStart"/>
            <w:r w:rsidRPr="00F513C0">
              <w:rPr>
                <w:rFonts w:ascii="標楷體" w:eastAsia="標楷體" w:hAnsi="標楷體" w:cs="細明體" w:hint="eastAsia"/>
                <w:color w:val="333333"/>
                <w:kern w:val="0"/>
                <w:szCs w:val="24"/>
              </w:rPr>
              <w:t>及核決程序</w:t>
            </w:r>
            <w:proofErr w:type="gramEnd"/>
            <w:r w:rsidRPr="00F513C0">
              <w:rPr>
                <w:rFonts w:ascii="標楷體" w:eastAsia="標楷體" w:hAnsi="標楷體" w:cs="細明體" w:hint="eastAsia"/>
                <w:color w:val="333333"/>
                <w:kern w:val="0"/>
                <w:szCs w:val="24"/>
              </w:rPr>
              <w:t>。</w:t>
            </w:r>
          </w:p>
          <w:p w:rsidR="00213922" w:rsidRPr="00F513C0" w:rsidRDefault="00213922" w:rsidP="00213922">
            <w:pPr>
              <w:pStyle w:val="a3"/>
              <w:widowControl/>
              <w:numPr>
                <w:ilvl w:val="0"/>
                <w:numId w:val="2"/>
              </w:numPr>
              <w:tabs>
                <w:tab w:val="left" w:pos="567"/>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1275" w:hanging="567"/>
              <w:jc w:val="both"/>
              <w:rPr>
                <w:rFonts w:ascii="標楷體" w:eastAsia="標楷體" w:hAnsi="標楷體" w:cs="細明體"/>
                <w:color w:val="333333"/>
                <w:kern w:val="0"/>
                <w:szCs w:val="24"/>
              </w:rPr>
            </w:pPr>
            <w:r w:rsidRPr="00F513C0">
              <w:rPr>
                <w:rFonts w:ascii="標楷體" w:eastAsia="標楷體" w:hAnsi="標楷體" w:cs="細明體" w:hint="eastAsia"/>
                <w:color w:val="333333"/>
                <w:kern w:val="0"/>
                <w:szCs w:val="24"/>
              </w:rPr>
              <w:t>與證券自營商議價，其每筆交易數量三萬股以上。</w:t>
            </w:r>
          </w:p>
          <w:p w:rsidR="00213922" w:rsidRPr="00716B85"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cs="細明體"/>
                <w:color w:val="FF0000"/>
                <w:kern w:val="0"/>
                <w:szCs w:val="24"/>
                <w:u w:val="single"/>
              </w:rPr>
            </w:pPr>
            <w:r w:rsidRPr="00F513C0">
              <w:rPr>
                <w:rFonts w:ascii="標楷體" w:eastAsia="標楷體" w:hAnsi="標楷體" w:cs="細明體" w:hint="eastAsia"/>
                <w:color w:val="333333"/>
                <w:kern w:val="0"/>
                <w:szCs w:val="24"/>
              </w:rPr>
              <w:t>前項第二款之成交價格與推薦證券商當時報價之差距，不得逾報價之百分之十。但推薦證券商於同一交易日執行一買一賣之中介交易者，其成交價格應介於成交當時推薦證券商</w:t>
            </w:r>
            <w:proofErr w:type="gramStart"/>
            <w:r w:rsidRPr="00F513C0">
              <w:rPr>
                <w:rFonts w:ascii="標楷體" w:eastAsia="標楷體" w:hAnsi="標楷體" w:cs="細明體" w:hint="eastAsia"/>
                <w:color w:val="333333"/>
                <w:kern w:val="0"/>
                <w:szCs w:val="24"/>
              </w:rPr>
              <w:t>報買與報賣</w:t>
            </w:r>
            <w:proofErr w:type="gramEnd"/>
            <w:r w:rsidRPr="00F513C0">
              <w:rPr>
                <w:rFonts w:ascii="標楷體" w:eastAsia="標楷體" w:hAnsi="標楷體" w:cs="細明體" w:hint="eastAsia"/>
                <w:color w:val="333333"/>
                <w:kern w:val="0"/>
                <w:szCs w:val="24"/>
              </w:rPr>
              <w:t>價格之間。</w:t>
            </w:r>
          </w:p>
        </w:tc>
        <w:tc>
          <w:tcPr>
            <w:tcW w:w="3285" w:type="dxa"/>
            <w:shd w:val="clear" w:color="auto" w:fill="auto"/>
          </w:tcPr>
          <w:p w:rsidR="00213922" w:rsidRPr="0056581C"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s="細明體"/>
                <w:color w:val="333333"/>
                <w:kern w:val="0"/>
                <w:szCs w:val="24"/>
              </w:rPr>
            </w:pPr>
            <w:r w:rsidRPr="0056581C">
              <w:rPr>
                <w:rFonts w:ascii="標楷體" w:eastAsia="標楷體" w:hAnsi="標楷體" w:cs="細明體" w:hint="eastAsia"/>
                <w:color w:val="333333"/>
                <w:kern w:val="0"/>
                <w:szCs w:val="24"/>
              </w:rPr>
              <w:lastRenderedPageBreak/>
              <w:t>第</w:t>
            </w:r>
            <w:r>
              <w:rPr>
                <w:rFonts w:ascii="標楷體" w:eastAsia="標楷體" w:hAnsi="標楷體" w:cs="細明體" w:hint="eastAsia"/>
                <w:color w:val="333333"/>
                <w:kern w:val="0"/>
                <w:szCs w:val="24"/>
              </w:rPr>
              <w:t>二十二</w:t>
            </w:r>
            <w:r w:rsidRPr="0056581C">
              <w:rPr>
                <w:rFonts w:ascii="標楷體" w:eastAsia="標楷體" w:hAnsi="標楷體" w:cs="細明體" w:hint="eastAsia"/>
                <w:color w:val="333333"/>
                <w:kern w:val="0"/>
                <w:szCs w:val="24"/>
              </w:rPr>
              <w:t>條</w:t>
            </w:r>
            <w:r>
              <w:rPr>
                <w:rFonts w:ascii="標楷體" w:eastAsia="標楷體" w:hAnsi="標楷體" w:cs="細明體" w:hint="eastAsia"/>
                <w:color w:val="333333"/>
                <w:kern w:val="0"/>
                <w:szCs w:val="24"/>
              </w:rPr>
              <w:t xml:space="preserve">  </w:t>
            </w:r>
            <w:r w:rsidRPr="0056581C">
              <w:rPr>
                <w:rFonts w:ascii="標楷體" w:eastAsia="標楷體" w:hAnsi="標楷體" w:cs="細明體" w:hint="eastAsia"/>
                <w:color w:val="333333"/>
                <w:kern w:val="0"/>
                <w:szCs w:val="24"/>
              </w:rPr>
              <w:t>推薦證券商就其推薦</w:t>
            </w:r>
            <w:proofErr w:type="gramStart"/>
            <w:r w:rsidRPr="0056581C">
              <w:rPr>
                <w:rFonts w:ascii="標楷體" w:eastAsia="標楷體" w:hAnsi="標楷體" w:cs="細明體" w:hint="eastAsia"/>
                <w:color w:val="333333"/>
                <w:kern w:val="0"/>
                <w:szCs w:val="24"/>
              </w:rPr>
              <w:t>之興櫃</w:t>
            </w:r>
            <w:proofErr w:type="gramEnd"/>
            <w:r w:rsidRPr="0056581C">
              <w:rPr>
                <w:rFonts w:ascii="標楷體" w:eastAsia="標楷體" w:hAnsi="標楷體" w:cs="細明體" w:hint="eastAsia"/>
                <w:color w:val="333333"/>
                <w:kern w:val="0"/>
                <w:szCs w:val="24"/>
              </w:rPr>
              <w:t>股票應以下列方式為之：</w:t>
            </w:r>
          </w:p>
          <w:p w:rsidR="00213922" w:rsidRPr="0056581C" w:rsidRDefault="00213922" w:rsidP="00213922">
            <w:pPr>
              <w:widowControl/>
              <w:numPr>
                <w:ilvl w:val="0"/>
                <w:numId w:val="7"/>
              </w:numPr>
              <w:tabs>
                <w:tab w:val="left" w:pos="768"/>
                <w:tab w:val="left" w:pos="816"/>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hanging="454"/>
              <w:jc w:val="both"/>
              <w:rPr>
                <w:rFonts w:ascii="標楷體" w:eastAsia="標楷體" w:hAnsi="標楷體" w:cs="細明體"/>
                <w:color w:val="333333"/>
                <w:kern w:val="0"/>
                <w:szCs w:val="24"/>
              </w:rPr>
            </w:pPr>
            <w:proofErr w:type="gramStart"/>
            <w:r w:rsidRPr="0056581C">
              <w:rPr>
                <w:rFonts w:ascii="標楷體" w:eastAsia="標楷體" w:hAnsi="標楷體" w:cs="細明體" w:hint="eastAsia"/>
                <w:color w:val="333333"/>
                <w:kern w:val="0"/>
                <w:szCs w:val="24"/>
              </w:rPr>
              <w:t>使用興櫃股票</w:t>
            </w:r>
            <w:proofErr w:type="gramEnd"/>
            <w:r w:rsidRPr="0056581C">
              <w:rPr>
                <w:rFonts w:ascii="標楷體" w:eastAsia="標楷體" w:hAnsi="標楷體" w:cs="細明體" w:hint="eastAsia"/>
                <w:color w:val="333333"/>
                <w:kern w:val="0"/>
                <w:szCs w:val="24"/>
              </w:rPr>
              <w:t>電腦議價點選系統與受託買賣之證券經紀商或與證券自營商以議價方式買賣。</w:t>
            </w:r>
          </w:p>
          <w:p w:rsidR="00213922" w:rsidRPr="0056581C" w:rsidRDefault="00213922" w:rsidP="00213922">
            <w:pPr>
              <w:widowControl/>
              <w:numPr>
                <w:ilvl w:val="0"/>
                <w:numId w:val="7"/>
              </w:numPr>
              <w:tabs>
                <w:tab w:val="left" w:pos="768"/>
                <w:tab w:val="left" w:pos="816"/>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hanging="454"/>
              <w:jc w:val="both"/>
              <w:rPr>
                <w:rFonts w:ascii="標楷體" w:eastAsia="標楷體" w:hAnsi="標楷體" w:cs="細明體"/>
                <w:color w:val="333333"/>
                <w:kern w:val="0"/>
                <w:szCs w:val="24"/>
              </w:rPr>
            </w:pPr>
            <w:r w:rsidRPr="0056581C">
              <w:rPr>
                <w:rFonts w:ascii="標楷體" w:eastAsia="標楷體" w:hAnsi="標楷體" w:cs="細明體" w:hint="eastAsia"/>
                <w:color w:val="333333"/>
                <w:kern w:val="0"/>
                <w:szCs w:val="24"/>
              </w:rPr>
              <w:t>在其營業處所自行與客戶為下列議價方式買賣：</w:t>
            </w:r>
          </w:p>
          <w:p w:rsidR="00213922" w:rsidRDefault="00213922" w:rsidP="00213922">
            <w:pPr>
              <w:pStyle w:val="a3"/>
              <w:widowControl/>
              <w:numPr>
                <w:ilvl w:val="0"/>
                <w:numId w:val="6"/>
              </w:numPr>
              <w:tabs>
                <w:tab w:val="left" w:pos="54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1275" w:hanging="567"/>
              <w:jc w:val="both"/>
              <w:rPr>
                <w:rFonts w:ascii="標楷體" w:eastAsia="標楷體" w:hAnsi="標楷體" w:cs="細明體"/>
                <w:color w:val="333333"/>
                <w:kern w:val="0"/>
                <w:szCs w:val="24"/>
              </w:rPr>
            </w:pPr>
            <w:r w:rsidRPr="0056581C">
              <w:rPr>
                <w:rFonts w:ascii="標楷體" w:eastAsia="標楷體" w:hAnsi="標楷體" w:cs="細明體" w:hint="eastAsia"/>
                <w:color w:val="333333"/>
                <w:kern w:val="0"/>
                <w:szCs w:val="24"/>
              </w:rPr>
              <w:t>與受託買賣證券經紀商議價，其每筆交易數量十萬股以上或交易金</w:t>
            </w:r>
            <w:r w:rsidRPr="0056581C">
              <w:rPr>
                <w:rFonts w:ascii="標楷體" w:eastAsia="標楷體" w:hAnsi="標楷體" w:cs="細明體" w:hint="eastAsia"/>
                <w:color w:val="333333"/>
                <w:kern w:val="0"/>
                <w:szCs w:val="24"/>
              </w:rPr>
              <w:lastRenderedPageBreak/>
              <w:t>額新台幣五百萬元以上。</w:t>
            </w:r>
          </w:p>
          <w:p w:rsidR="00213922" w:rsidRDefault="00213922" w:rsidP="00F3271C">
            <w:pPr>
              <w:pStyle w:val="a3"/>
              <w:widowControl/>
              <w:tabs>
                <w:tab w:val="left" w:pos="543"/>
                <w:tab w:val="left" w:pos="11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54"/>
              <w:jc w:val="both"/>
              <w:rPr>
                <w:rFonts w:ascii="標楷體" w:eastAsia="標楷體" w:hAnsi="標楷體" w:cs="細明體"/>
                <w:color w:val="333333"/>
                <w:kern w:val="0"/>
                <w:szCs w:val="24"/>
              </w:rPr>
            </w:pPr>
          </w:p>
          <w:p w:rsidR="00213922" w:rsidRPr="00556254" w:rsidRDefault="00213922" w:rsidP="00F3271C">
            <w:pPr>
              <w:pStyle w:val="a3"/>
              <w:widowControl/>
              <w:tabs>
                <w:tab w:val="left" w:pos="543"/>
                <w:tab w:val="left" w:pos="11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54"/>
              <w:jc w:val="center"/>
              <w:rPr>
                <w:rFonts w:ascii="標楷體" w:eastAsia="標楷體" w:hAnsi="標楷體" w:cs="細明體"/>
                <w:color w:val="333333"/>
                <w:kern w:val="0"/>
                <w:sz w:val="22"/>
              </w:rPr>
            </w:pPr>
            <w:r w:rsidRPr="00556254">
              <w:rPr>
                <w:rFonts w:ascii="標楷體" w:eastAsia="標楷體" w:hAnsi="標楷體" w:cs="細明體" w:hint="eastAsia"/>
                <w:color w:val="333333"/>
                <w:kern w:val="0"/>
                <w:sz w:val="22"/>
              </w:rPr>
              <w:t>(新增第一目之1至2)</w:t>
            </w:r>
            <w:r w:rsidRPr="00556254">
              <w:rPr>
                <w:rFonts w:ascii="標楷體" w:eastAsia="標楷體" w:hAnsi="標楷體" w:cs="細明體" w:hint="eastAsia"/>
                <w:color w:val="333333"/>
                <w:kern w:val="0"/>
                <w:sz w:val="22"/>
              </w:rPr>
              <w:br/>
            </w:r>
            <w:r w:rsidRPr="00556254">
              <w:rPr>
                <w:rFonts w:ascii="標楷體" w:eastAsia="標楷體" w:hAnsi="標楷體" w:cs="細明體"/>
                <w:color w:val="333333"/>
                <w:kern w:val="0"/>
                <w:sz w:val="22"/>
              </w:rPr>
              <w:br/>
            </w:r>
            <w:r w:rsidRPr="00556254">
              <w:rPr>
                <w:rFonts w:ascii="標楷體" w:eastAsia="標楷體" w:hAnsi="標楷體" w:cs="細明體" w:hint="eastAsia"/>
                <w:color w:val="333333"/>
                <w:kern w:val="0"/>
                <w:sz w:val="22"/>
              </w:rPr>
              <w:br/>
            </w:r>
          </w:p>
          <w:p w:rsidR="00213922" w:rsidRDefault="00213922" w:rsidP="00F3271C">
            <w:pPr>
              <w:pStyle w:val="a3"/>
              <w:widowControl/>
              <w:tabs>
                <w:tab w:val="left" w:pos="5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標楷體" w:eastAsia="標楷體" w:hAnsi="標楷體" w:cs="細明體"/>
                <w:color w:val="333333"/>
                <w:kern w:val="0"/>
                <w:szCs w:val="24"/>
              </w:rPr>
            </w:pPr>
          </w:p>
          <w:p w:rsidR="00213922" w:rsidRDefault="00213922" w:rsidP="00F3271C">
            <w:pPr>
              <w:pStyle w:val="a3"/>
              <w:widowControl/>
              <w:tabs>
                <w:tab w:val="left" w:pos="5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標楷體" w:eastAsia="標楷體" w:hAnsi="標楷體" w:cs="細明體"/>
                <w:color w:val="333333"/>
                <w:kern w:val="0"/>
                <w:szCs w:val="24"/>
              </w:rPr>
            </w:pPr>
          </w:p>
          <w:p w:rsidR="00213922" w:rsidRDefault="00213922" w:rsidP="00F3271C">
            <w:pPr>
              <w:pStyle w:val="a3"/>
              <w:widowControl/>
              <w:tabs>
                <w:tab w:val="left" w:pos="5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標楷體" w:eastAsia="標楷體" w:hAnsi="標楷體" w:cs="細明體"/>
                <w:color w:val="333333"/>
                <w:kern w:val="0"/>
                <w:szCs w:val="24"/>
              </w:rPr>
            </w:pPr>
          </w:p>
          <w:p w:rsidR="00213922" w:rsidRDefault="00213922" w:rsidP="00F3271C">
            <w:pPr>
              <w:pStyle w:val="a3"/>
              <w:widowControl/>
              <w:tabs>
                <w:tab w:val="left" w:pos="5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標楷體" w:eastAsia="標楷體" w:hAnsi="標楷體" w:cs="細明體"/>
                <w:color w:val="333333"/>
                <w:kern w:val="0"/>
                <w:szCs w:val="24"/>
              </w:rPr>
            </w:pPr>
          </w:p>
          <w:p w:rsidR="00213922" w:rsidRDefault="00213922" w:rsidP="00213922">
            <w:pPr>
              <w:pStyle w:val="a3"/>
              <w:widowControl/>
              <w:numPr>
                <w:ilvl w:val="0"/>
                <w:numId w:val="6"/>
              </w:numPr>
              <w:tabs>
                <w:tab w:val="left" w:pos="567"/>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1275" w:hanging="567"/>
              <w:jc w:val="both"/>
              <w:rPr>
                <w:rFonts w:ascii="標楷體" w:eastAsia="標楷體" w:hAnsi="標楷體" w:cs="細明體"/>
                <w:color w:val="333333"/>
                <w:kern w:val="0"/>
                <w:szCs w:val="24"/>
              </w:rPr>
            </w:pPr>
            <w:r w:rsidRPr="005356CC">
              <w:rPr>
                <w:rFonts w:ascii="標楷體" w:eastAsia="標楷體" w:hAnsi="標楷體" w:cs="細明體" w:hint="eastAsia"/>
                <w:color w:val="333333"/>
                <w:kern w:val="0"/>
                <w:szCs w:val="24"/>
              </w:rPr>
              <w:t>與證券經紀商</w:t>
            </w:r>
            <w:proofErr w:type="gramStart"/>
            <w:r w:rsidRPr="005356CC">
              <w:rPr>
                <w:rFonts w:ascii="標楷體" w:eastAsia="標楷體" w:hAnsi="標楷體" w:cs="細明體" w:hint="eastAsia"/>
                <w:color w:val="333333"/>
                <w:kern w:val="0"/>
                <w:szCs w:val="24"/>
              </w:rPr>
              <w:t>錯帳專戶</w:t>
            </w:r>
            <w:proofErr w:type="gramEnd"/>
            <w:r w:rsidRPr="005356CC">
              <w:rPr>
                <w:rFonts w:ascii="標楷體" w:eastAsia="標楷體" w:hAnsi="標楷體" w:cs="細明體" w:hint="eastAsia"/>
                <w:color w:val="333333"/>
                <w:kern w:val="0"/>
                <w:szCs w:val="24"/>
              </w:rPr>
              <w:t>議價交易。</w:t>
            </w:r>
          </w:p>
          <w:p w:rsidR="00213922" w:rsidRPr="005356CC" w:rsidRDefault="00213922" w:rsidP="00213922">
            <w:pPr>
              <w:pStyle w:val="a3"/>
              <w:widowControl/>
              <w:numPr>
                <w:ilvl w:val="0"/>
                <w:numId w:val="6"/>
              </w:numPr>
              <w:tabs>
                <w:tab w:val="left" w:pos="567"/>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1275" w:hanging="567"/>
              <w:jc w:val="both"/>
              <w:rPr>
                <w:rFonts w:ascii="標楷體" w:eastAsia="標楷體" w:hAnsi="標楷體" w:cs="細明體"/>
                <w:color w:val="333333"/>
                <w:kern w:val="0"/>
                <w:szCs w:val="24"/>
              </w:rPr>
            </w:pPr>
            <w:r w:rsidRPr="005356CC">
              <w:rPr>
                <w:rFonts w:ascii="標楷體" w:eastAsia="標楷體" w:hAnsi="標楷體" w:cs="細明體" w:hint="eastAsia"/>
                <w:color w:val="333333"/>
                <w:kern w:val="0"/>
                <w:szCs w:val="24"/>
              </w:rPr>
              <w:t>與其他推薦證券商議價，應依本中心「</w:t>
            </w:r>
            <w:proofErr w:type="gramStart"/>
            <w:r w:rsidRPr="005356CC">
              <w:rPr>
                <w:rFonts w:ascii="標楷體" w:eastAsia="標楷體" w:hAnsi="標楷體" w:cs="細明體" w:hint="eastAsia"/>
                <w:color w:val="333333"/>
                <w:kern w:val="0"/>
                <w:szCs w:val="24"/>
              </w:rPr>
              <w:t>興櫃股票</w:t>
            </w:r>
            <w:proofErr w:type="gramEnd"/>
            <w:r w:rsidRPr="005356CC">
              <w:rPr>
                <w:rFonts w:ascii="標楷體" w:eastAsia="標楷體" w:hAnsi="標楷體" w:cs="細明體" w:hint="eastAsia"/>
                <w:color w:val="333333"/>
                <w:kern w:val="0"/>
                <w:szCs w:val="24"/>
              </w:rPr>
              <w:t>推薦證券商內部作業辦法應行記載事項要點」規定，於其內部作業辦法載明交易事由</w:t>
            </w:r>
            <w:proofErr w:type="gramStart"/>
            <w:r w:rsidRPr="005356CC">
              <w:rPr>
                <w:rFonts w:ascii="標楷體" w:eastAsia="標楷體" w:hAnsi="標楷體" w:cs="細明體" w:hint="eastAsia"/>
                <w:color w:val="333333"/>
                <w:kern w:val="0"/>
                <w:szCs w:val="24"/>
              </w:rPr>
              <w:t>及核決程序</w:t>
            </w:r>
            <w:proofErr w:type="gramEnd"/>
            <w:r w:rsidRPr="005356CC">
              <w:rPr>
                <w:rFonts w:ascii="標楷體" w:eastAsia="標楷體" w:hAnsi="標楷體" w:cs="細明體" w:hint="eastAsia"/>
                <w:color w:val="333333"/>
                <w:kern w:val="0"/>
                <w:szCs w:val="24"/>
              </w:rPr>
              <w:t>。</w:t>
            </w:r>
          </w:p>
          <w:p w:rsidR="00213922" w:rsidRPr="0056581C" w:rsidRDefault="00213922" w:rsidP="00213922">
            <w:pPr>
              <w:pStyle w:val="a3"/>
              <w:widowControl/>
              <w:numPr>
                <w:ilvl w:val="0"/>
                <w:numId w:val="6"/>
              </w:numPr>
              <w:tabs>
                <w:tab w:val="left" w:pos="567"/>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1275" w:hanging="567"/>
              <w:jc w:val="both"/>
              <w:rPr>
                <w:rFonts w:ascii="標楷體" w:eastAsia="標楷體" w:hAnsi="標楷體" w:cs="細明體"/>
                <w:color w:val="333333"/>
                <w:kern w:val="0"/>
                <w:szCs w:val="24"/>
              </w:rPr>
            </w:pPr>
            <w:r w:rsidRPr="0056581C">
              <w:rPr>
                <w:rFonts w:ascii="標楷體" w:eastAsia="標楷體" w:hAnsi="標楷體" w:cs="細明體" w:hint="eastAsia"/>
                <w:color w:val="333333"/>
                <w:kern w:val="0"/>
                <w:szCs w:val="24"/>
              </w:rPr>
              <w:t>與證券自營商議價，其每筆交易數量三萬股以上。</w:t>
            </w:r>
          </w:p>
          <w:p w:rsidR="00213922" w:rsidRPr="00556254" w:rsidRDefault="00213922" w:rsidP="00F32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cs="細明體"/>
                <w:color w:val="333333"/>
                <w:kern w:val="0"/>
                <w:sz w:val="22"/>
              </w:rPr>
            </w:pPr>
            <w:r w:rsidRPr="0056581C">
              <w:rPr>
                <w:rFonts w:ascii="標楷體" w:eastAsia="標楷體" w:hAnsi="標楷體" w:cs="細明體" w:hint="eastAsia"/>
                <w:color w:val="333333"/>
                <w:kern w:val="0"/>
                <w:szCs w:val="24"/>
              </w:rPr>
              <w:t>前項第二款之成交價格與</w:t>
            </w:r>
            <w:r>
              <w:rPr>
                <w:rFonts w:ascii="標楷體" w:eastAsia="標楷體" w:hAnsi="標楷體" w:cs="細明體" w:hint="eastAsia"/>
                <w:color w:val="333333"/>
                <w:kern w:val="0"/>
                <w:szCs w:val="24"/>
              </w:rPr>
              <w:t xml:space="preserve">  </w:t>
            </w:r>
            <w:r w:rsidRPr="0056581C">
              <w:rPr>
                <w:rFonts w:ascii="標楷體" w:eastAsia="標楷體" w:hAnsi="標楷體" w:cs="細明體" w:hint="eastAsia"/>
                <w:color w:val="333333"/>
                <w:kern w:val="0"/>
                <w:szCs w:val="24"/>
              </w:rPr>
              <w:t>推薦證券商當時報價之差距，不得逾報價之百分之十。但推薦證券商於同一交易日執行一買一賣之中介交易者，其成交價格應介於成交當時推薦證券商</w:t>
            </w:r>
            <w:proofErr w:type="gramStart"/>
            <w:r w:rsidRPr="0056581C">
              <w:rPr>
                <w:rFonts w:ascii="標楷體" w:eastAsia="標楷體" w:hAnsi="標楷體" w:cs="細明體" w:hint="eastAsia"/>
                <w:color w:val="333333"/>
                <w:kern w:val="0"/>
                <w:szCs w:val="24"/>
              </w:rPr>
              <w:t>報買與報賣</w:t>
            </w:r>
            <w:proofErr w:type="gramEnd"/>
            <w:r w:rsidRPr="0056581C">
              <w:rPr>
                <w:rFonts w:ascii="標楷體" w:eastAsia="標楷體" w:hAnsi="標楷體" w:cs="細明體" w:hint="eastAsia"/>
                <w:color w:val="333333"/>
                <w:kern w:val="0"/>
                <w:szCs w:val="24"/>
              </w:rPr>
              <w:t>價格之間。</w:t>
            </w:r>
          </w:p>
        </w:tc>
        <w:tc>
          <w:tcPr>
            <w:tcW w:w="3286" w:type="dxa"/>
            <w:shd w:val="clear" w:color="auto" w:fill="auto"/>
          </w:tcPr>
          <w:p w:rsidR="00213922" w:rsidRDefault="00213922" w:rsidP="00F3271C">
            <w:pPr>
              <w:widowControl/>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sidRPr="00EF34A7">
              <w:rPr>
                <w:rFonts w:ascii="標楷體" w:eastAsia="標楷體" w:hAnsi="標楷體" w:cs="細明體" w:hint="eastAsia"/>
                <w:color w:val="333333"/>
                <w:kern w:val="0"/>
                <w:szCs w:val="24"/>
              </w:rPr>
              <w:lastRenderedPageBreak/>
              <w:t>為避免推薦證券商濫用系統外議價之交易方式，</w:t>
            </w:r>
            <w:proofErr w:type="gramStart"/>
            <w:r w:rsidRPr="00EF34A7">
              <w:rPr>
                <w:rFonts w:ascii="標楷體" w:eastAsia="標楷體" w:hAnsi="標楷體" w:cs="細明體" w:hint="eastAsia"/>
                <w:color w:val="333333"/>
                <w:kern w:val="0"/>
                <w:szCs w:val="24"/>
              </w:rPr>
              <w:t>造成興櫃股票</w:t>
            </w:r>
            <w:proofErr w:type="gramEnd"/>
            <w:r w:rsidRPr="00EF34A7">
              <w:rPr>
                <w:rFonts w:ascii="標楷體" w:eastAsia="標楷體" w:hAnsi="標楷體" w:cs="細明體" w:hint="eastAsia"/>
                <w:color w:val="333333"/>
                <w:kern w:val="0"/>
                <w:szCs w:val="24"/>
              </w:rPr>
              <w:t>系統外議價之成交</w:t>
            </w:r>
            <w:r>
              <w:rPr>
                <w:rFonts w:ascii="標楷體" w:eastAsia="標楷體" w:hAnsi="標楷體" w:cs="細明體" w:hint="eastAsia"/>
                <w:color w:val="333333"/>
                <w:kern w:val="0"/>
                <w:szCs w:val="24"/>
              </w:rPr>
              <w:t>價格</w:t>
            </w:r>
            <w:r w:rsidRPr="00EF34A7">
              <w:rPr>
                <w:rFonts w:ascii="標楷體" w:eastAsia="標楷體" w:hAnsi="標楷體" w:cs="細明體" w:hint="eastAsia"/>
                <w:color w:val="333333"/>
                <w:kern w:val="0"/>
                <w:szCs w:val="24"/>
              </w:rPr>
              <w:t>偏離市場</w:t>
            </w:r>
            <w:r>
              <w:rPr>
                <w:rFonts w:ascii="標楷體" w:eastAsia="標楷體" w:hAnsi="標楷體" w:cs="細明體" w:hint="eastAsia"/>
                <w:color w:val="333333"/>
                <w:kern w:val="0"/>
                <w:szCs w:val="24"/>
              </w:rPr>
              <w:t>行情</w:t>
            </w:r>
            <w:r w:rsidRPr="00EF34A7">
              <w:rPr>
                <w:rFonts w:ascii="標楷體" w:eastAsia="標楷體" w:hAnsi="標楷體" w:cs="細明體" w:hint="eastAsia"/>
                <w:color w:val="333333"/>
                <w:kern w:val="0"/>
                <w:szCs w:val="24"/>
              </w:rPr>
              <w:t>，並使推薦證券商庫存部位大量減少，</w:t>
            </w:r>
            <w:proofErr w:type="gramStart"/>
            <w:r w:rsidRPr="00EF34A7">
              <w:rPr>
                <w:rFonts w:ascii="標楷體" w:eastAsia="標楷體" w:hAnsi="標楷體" w:cs="細明體" w:hint="eastAsia"/>
                <w:color w:val="333333"/>
                <w:kern w:val="0"/>
                <w:szCs w:val="24"/>
              </w:rPr>
              <w:t>影響興櫃股票</w:t>
            </w:r>
            <w:proofErr w:type="gramEnd"/>
            <w:r w:rsidRPr="00EF34A7">
              <w:rPr>
                <w:rFonts w:ascii="標楷體" w:eastAsia="標楷體" w:hAnsi="標楷體" w:cs="細明體" w:hint="eastAsia"/>
                <w:color w:val="333333"/>
                <w:kern w:val="0"/>
                <w:szCs w:val="24"/>
              </w:rPr>
              <w:t>之流動性，</w:t>
            </w:r>
            <w:proofErr w:type="gramStart"/>
            <w:r w:rsidRPr="00EF34A7">
              <w:rPr>
                <w:rFonts w:ascii="標楷體" w:eastAsia="標楷體" w:hAnsi="標楷體" w:cs="細明體" w:hint="eastAsia"/>
                <w:color w:val="333333"/>
                <w:kern w:val="0"/>
                <w:szCs w:val="24"/>
              </w:rPr>
              <w:t>爰</w:t>
            </w:r>
            <w:proofErr w:type="gramEnd"/>
            <w:r w:rsidRPr="00EF34A7">
              <w:rPr>
                <w:rFonts w:ascii="標楷體" w:eastAsia="標楷體" w:hAnsi="標楷體" w:cs="細明體" w:hint="eastAsia"/>
                <w:color w:val="333333"/>
                <w:kern w:val="0"/>
                <w:szCs w:val="24"/>
              </w:rPr>
              <w:t>規劃限縮系統外議價交易之交易態樣。</w:t>
            </w:r>
            <w:r w:rsidRPr="00ED2849">
              <w:rPr>
                <w:rFonts w:ascii="標楷體" w:eastAsia="標楷體" w:hAnsi="標楷體" w:cs="細明體" w:hint="eastAsia"/>
                <w:color w:val="333333"/>
                <w:kern w:val="0"/>
                <w:szCs w:val="24"/>
              </w:rPr>
              <w:t>明</w:t>
            </w:r>
            <w:r>
              <w:rPr>
                <w:rFonts w:ascii="標楷體" w:eastAsia="標楷體" w:hAnsi="標楷體" w:cs="細明體" w:hint="eastAsia"/>
                <w:color w:val="333333"/>
                <w:kern w:val="0"/>
                <w:szCs w:val="24"/>
              </w:rPr>
              <w:t>定除每筆交易數量十萬股以上或交易金額新台幣五百萬元以上之條件外，另須符合以下事由之一，始得進行系統外議價交易，說明如下：</w:t>
            </w:r>
          </w:p>
          <w:p w:rsidR="00213922" w:rsidRDefault="00213922" w:rsidP="00213922">
            <w:pPr>
              <w:widowControl/>
              <w:numPr>
                <w:ilvl w:val="0"/>
                <w:numId w:val="8"/>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Pr>
                <w:rFonts w:ascii="標楷體" w:eastAsia="標楷體" w:hAnsi="標楷體" w:cs="細明體" w:hint="eastAsia"/>
                <w:color w:val="333333"/>
                <w:kern w:val="0"/>
                <w:szCs w:val="24"/>
              </w:rPr>
              <w:t>為提供有相互成交需求且金額或數量較大之投資人</w:t>
            </w:r>
            <w:r>
              <w:rPr>
                <w:rFonts w:ascii="標楷體" w:eastAsia="標楷體" w:hAnsi="標楷體" w:cs="細明體" w:hint="eastAsia"/>
                <w:color w:val="333333"/>
                <w:kern w:val="0"/>
                <w:szCs w:val="24"/>
              </w:rPr>
              <w:lastRenderedPageBreak/>
              <w:t>透過系統外議價交易，明定推薦證券商得透過系統外議價中介交易，</w:t>
            </w:r>
            <w:proofErr w:type="gramStart"/>
            <w:r>
              <w:rPr>
                <w:rFonts w:ascii="標楷體" w:eastAsia="標楷體" w:hAnsi="標楷體" w:cs="細明體" w:hint="eastAsia"/>
                <w:color w:val="333333"/>
                <w:kern w:val="0"/>
                <w:szCs w:val="24"/>
              </w:rPr>
              <w:t>爰</w:t>
            </w:r>
            <w:proofErr w:type="gramEnd"/>
            <w:r>
              <w:rPr>
                <w:rFonts w:ascii="標楷體" w:eastAsia="標楷體" w:hAnsi="標楷體" w:cs="細明體" w:hint="eastAsia"/>
                <w:color w:val="333333"/>
                <w:kern w:val="0"/>
                <w:szCs w:val="24"/>
              </w:rPr>
              <w:t>增訂第1項第2款第1目之1</w:t>
            </w:r>
            <w:r>
              <w:rPr>
                <w:rFonts w:ascii="Times New Roman" w:eastAsia="標楷體" w:hAnsi="Times New Roman" w:hint="eastAsia"/>
                <w:color w:val="333333"/>
                <w:kern w:val="0"/>
                <w:szCs w:val="24"/>
              </w:rPr>
              <w:t>規定</w:t>
            </w:r>
            <w:r>
              <w:rPr>
                <w:rFonts w:ascii="標楷體" w:eastAsia="標楷體" w:hAnsi="標楷體" w:cs="細明體" w:hint="eastAsia"/>
                <w:color w:val="333333"/>
                <w:kern w:val="0"/>
                <w:szCs w:val="24"/>
              </w:rPr>
              <w:t>。</w:t>
            </w:r>
          </w:p>
          <w:p w:rsidR="00213922" w:rsidRDefault="00213922" w:rsidP="00213922">
            <w:pPr>
              <w:widowControl/>
              <w:numPr>
                <w:ilvl w:val="0"/>
                <w:numId w:val="8"/>
              </w:numPr>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r w:rsidRPr="00C44545">
              <w:rPr>
                <w:rFonts w:ascii="標楷體" w:eastAsia="標楷體" w:hAnsi="標楷體" w:cs="細明體" w:hint="eastAsia"/>
                <w:color w:val="333333"/>
                <w:kern w:val="0"/>
                <w:szCs w:val="24"/>
              </w:rPr>
              <w:t>為符合</w:t>
            </w:r>
            <w:r>
              <w:rPr>
                <w:rFonts w:ascii="標楷體" w:eastAsia="標楷體" w:hAnsi="標楷體" w:cs="細明體" w:hint="eastAsia"/>
                <w:color w:val="333333"/>
                <w:kern w:val="0"/>
                <w:szCs w:val="24"/>
              </w:rPr>
              <w:t>證券商</w:t>
            </w:r>
            <w:r w:rsidRPr="00C44545">
              <w:rPr>
                <w:rFonts w:ascii="標楷體" w:eastAsia="標楷體" w:hAnsi="標楷體" w:cs="細明體" w:hint="eastAsia"/>
                <w:color w:val="333333"/>
                <w:kern w:val="0"/>
                <w:szCs w:val="24"/>
              </w:rPr>
              <w:t>業者</w:t>
            </w:r>
            <w:r>
              <w:rPr>
                <w:rFonts w:ascii="標楷體" w:eastAsia="標楷體" w:hAnsi="標楷體" w:cs="細明體" w:hint="eastAsia"/>
                <w:color w:val="333333"/>
                <w:kern w:val="0"/>
                <w:szCs w:val="24"/>
              </w:rPr>
              <w:t>實務</w:t>
            </w:r>
            <w:r w:rsidRPr="00C44545">
              <w:rPr>
                <w:rFonts w:ascii="標楷體" w:eastAsia="標楷體" w:hAnsi="標楷體" w:cs="細明體" w:hint="eastAsia"/>
                <w:color w:val="333333"/>
                <w:kern w:val="0"/>
                <w:szCs w:val="24"/>
              </w:rPr>
              <w:t>需求，明定當推薦證券商有</w:t>
            </w:r>
            <w:r>
              <w:rPr>
                <w:rFonts w:ascii="標楷體" w:eastAsia="標楷體" w:hAnsi="標楷體" w:cs="細明體" w:hint="eastAsia"/>
                <w:color w:val="333333"/>
                <w:kern w:val="0"/>
                <w:szCs w:val="24"/>
              </w:rPr>
              <w:t>其他正當事由，得報經</w:t>
            </w:r>
            <w:r w:rsidRPr="00C44545">
              <w:rPr>
                <w:rFonts w:ascii="標楷體" w:eastAsia="標楷體" w:hAnsi="標楷體" w:cs="細明體" w:hint="eastAsia"/>
                <w:color w:val="333333"/>
                <w:kern w:val="0"/>
                <w:szCs w:val="24"/>
              </w:rPr>
              <w:t>本中心</w:t>
            </w:r>
            <w:r>
              <w:rPr>
                <w:rFonts w:ascii="標楷體" w:eastAsia="標楷體" w:hAnsi="標楷體" w:cs="細明體" w:hint="eastAsia"/>
                <w:color w:val="333333"/>
                <w:kern w:val="0"/>
                <w:szCs w:val="24"/>
              </w:rPr>
              <w:t>後，執行系統外議價交易，</w:t>
            </w:r>
            <w:proofErr w:type="gramStart"/>
            <w:r w:rsidRPr="00C44545">
              <w:rPr>
                <w:rFonts w:ascii="標楷體" w:eastAsia="標楷體" w:hAnsi="標楷體" w:cs="細明體" w:hint="eastAsia"/>
                <w:color w:val="333333"/>
                <w:kern w:val="0"/>
                <w:szCs w:val="24"/>
              </w:rPr>
              <w:t>爰</w:t>
            </w:r>
            <w:proofErr w:type="gramEnd"/>
            <w:r w:rsidRPr="00C44545">
              <w:rPr>
                <w:rFonts w:ascii="標楷體" w:eastAsia="標楷體" w:hAnsi="標楷體" w:cs="細明體" w:hint="eastAsia"/>
                <w:color w:val="333333"/>
                <w:kern w:val="0"/>
                <w:szCs w:val="24"/>
              </w:rPr>
              <w:t>增訂</w:t>
            </w:r>
            <w:r>
              <w:rPr>
                <w:rFonts w:ascii="標楷體" w:eastAsia="標楷體" w:hAnsi="標楷體" w:cs="細明體" w:hint="eastAsia"/>
                <w:color w:val="333333"/>
                <w:kern w:val="0"/>
                <w:szCs w:val="24"/>
              </w:rPr>
              <w:t>第1項</w:t>
            </w:r>
            <w:r w:rsidRPr="00C44545">
              <w:rPr>
                <w:rFonts w:ascii="標楷體" w:eastAsia="標楷體" w:hAnsi="標楷體" w:cs="細明體" w:hint="eastAsia"/>
                <w:color w:val="333333"/>
                <w:kern w:val="0"/>
                <w:szCs w:val="24"/>
              </w:rPr>
              <w:t>第</w:t>
            </w:r>
            <w:r>
              <w:rPr>
                <w:rFonts w:ascii="標楷體" w:eastAsia="標楷體" w:hAnsi="標楷體" w:cs="細明體" w:hint="eastAsia"/>
                <w:color w:val="333333"/>
                <w:kern w:val="0"/>
                <w:szCs w:val="24"/>
              </w:rPr>
              <w:t>2</w:t>
            </w:r>
            <w:r w:rsidRPr="00C44545">
              <w:rPr>
                <w:rFonts w:ascii="標楷體" w:eastAsia="標楷體" w:hAnsi="標楷體" w:cs="細明體" w:hint="eastAsia"/>
                <w:color w:val="333333"/>
                <w:kern w:val="0"/>
                <w:szCs w:val="24"/>
              </w:rPr>
              <w:t>款第</w:t>
            </w:r>
            <w:r>
              <w:rPr>
                <w:rFonts w:ascii="標楷體" w:eastAsia="標楷體" w:hAnsi="標楷體" w:cs="細明體" w:hint="eastAsia"/>
                <w:color w:val="333333"/>
                <w:kern w:val="0"/>
                <w:szCs w:val="24"/>
              </w:rPr>
              <w:t>1</w:t>
            </w:r>
            <w:r w:rsidRPr="00C44545">
              <w:rPr>
                <w:rFonts w:ascii="標楷體" w:eastAsia="標楷體" w:hAnsi="標楷體" w:cs="細明體" w:hint="eastAsia"/>
                <w:color w:val="333333"/>
                <w:kern w:val="0"/>
                <w:szCs w:val="24"/>
              </w:rPr>
              <w:t>目之</w:t>
            </w:r>
            <w:r>
              <w:rPr>
                <w:rFonts w:ascii="標楷體" w:eastAsia="標楷體" w:hAnsi="標楷體" w:cs="細明體" w:hint="eastAsia"/>
                <w:color w:val="333333"/>
                <w:kern w:val="0"/>
                <w:szCs w:val="24"/>
              </w:rPr>
              <w:t>2。</w:t>
            </w:r>
          </w:p>
          <w:p w:rsidR="00213922" w:rsidRPr="00F513C0" w:rsidRDefault="00213922" w:rsidP="00F3271C">
            <w:pPr>
              <w:widowControl/>
              <w:tabs>
                <w:tab w:val="left" w:pos="426"/>
                <w:tab w:val="left" w:pos="4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333333"/>
                <w:kern w:val="0"/>
                <w:szCs w:val="24"/>
              </w:rPr>
            </w:pPr>
          </w:p>
        </w:tc>
      </w:tr>
    </w:tbl>
    <w:p w:rsidR="00966647" w:rsidRPr="00213922" w:rsidRDefault="00966647"/>
    <w:sectPr w:rsidR="00966647" w:rsidRPr="00213922" w:rsidSect="006B2BEE">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81B" w:rsidRDefault="002B481B" w:rsidP="00A96D50">
      <w:r>
        <w:separator/>
      </w:r>
    </w:p>
  </w:endnote>
  <w:endnote w:type="continuationSeparator" w:id="0">
    <w:p w:rsidR="002B481B" w:rsidRDefault="002B481B" w:rsidP="00A96D5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81B" w:rsidRDefault="002B481B" w:rsidP="00A96D50">
      <w:r>
        <w:separator/>
      </w:r>
    </w:p>
  </w:footnote>
  <w:footnote w:type="continuationSeparator" w:id="0">
    <w:p w:rsidR="002B481B" w:rsidRDefault="002B481B" w:rsidP="00A96D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D9E"/>
    <w:multiLevelType w:val="hybridMultilevel"/>
    <w:tmpl w:val="4D260CB2"/>
    <w:lvl w:ilvl="0" w:tplc="C0227D78">
      <w:start w:val="1"/>
      <w:numFmt w:val="taiwaneseCountingThousand"/>
      <w:lvlText w:val="(%1)"/>
      <w:lvlJc w:val="left"/>
      <w:pPr>
        <w:ind w:left="2610" w:hanging="480"/>
      </w:pPr>
      <w:rPr>
        <w:rFonts w:ascii="標楷體" w:eastAsia="標楷體" w:hAnsi="標楷體" w:hint="eastAsia"/>
        <w:b w:val="0"/>
        <w:i w:val="0"/>
        <w:color w:val="auto"/>
        <w:sz w:val="24"/>
        <w:szCs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952059"/>
    <w:multiLevelType w:val="hybridMultilevel"/>
    <w:tmpl w:val="EB802C70"/>
    <w:lvl w:ilvl="0" w:tplc="0E7E60C4">
      <w:start w:val="1"/>
      <w:numFmt w:val="taiwaneseCountingThousand"/>
      <w:lvlText w:val="%1、"/>
      <w:lvlJc w:val="left"/>
      <w:pPr>
        <w:ind w:left="480" w:hanging="480"/>
      </w:pPr>
      <w:rPr>
        <w:u w:val="none"/>
        <w:lang w:val="en-US"/>
      </w:rPr>
    </w:lvl>
    <w:lvl w:ilvl="1" w:tplc="2DFED424">
      <w:start w:val="1"/>
      <w:numFmt w:val="taiwaneseCountingThousand"/>
      <w:lvlText w:val="(%2)"/>
      <w:lvlJc w:val="left"/>
      <w:pPr>
        <w:ind w:left="960" w:hanging="480"/>
      </w:pPr>
      <w:rPr>
        <w:rFonts w:ascii="標楷體" w:eastAsia="標楷體" w:hAnsi="標楷體" w:hint="eastAsia"/>
        <w:b w:val="0"/>
        <w:i w:val="0"/>
        <w:color w:val="auto"/>
        <w:sz w:val="24"/>
        <w:szCs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04F3C"/>
    <w:multiLevelType w:val="hybridMultilevel"/>
    <w:tmpl w:val="73D2C590"/>
    <w:lvl w:ilvl="0" w:tplc="C54449B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AF57FE"/>
    <w:multiLevelType w:val="hybridMultilevel"/>
    <w:tmpl w:val="73D2C590"/>
    <w:lvl w:ilvl="0" w:tplc="C54449B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FC1731A"/>
    <w:multiLevelType w:val="hybridMultilevel"/>
    <w:tmpl w:val="32F8CD18"/>
    <w:lvl w:ilvl="0" w:tplc="A4DE8754">
      <w:start w:val="1"/>
      <w:numFmt w:val="taiwaneseCountingThousand"/>
      <w:lvlText w:val="%1、"/>
      <w:lvlJc w:val="left"/>
      <w:pPr>
        <w:ind w:left="480" w:hanging="480"/>
      </w:pPr>
      <w:rPr>
        <w:color w:val="FF0000"/>
        <w:u w:val="single"/>
        <w:lang w:val="en-US"/>
      </w:rPr>
    </w:lvl>
    <w:lvl w:ilvl="1" w:tplc="2DFED424">
      <w:start w:val="1"/>
      <w:numFmt w:val="taiwaneseCountingThousand"/>
      <w:lvlText w:val="(%2)"/>
      <w:lvlJc w:val="left"/>
      <w:pPr>
        <w:ind w:left="960" w:hanging="480"/>
      </w:pPr>
      <w:rPr>
        <w:rFonts w:ascii="標楷體" w:eastAsia="標楷體" w:hAnsi="標楷體" w:hint="eastAsia"/>
        <w:b w:val="0"/>
        <w:i w:val="0"/>
        <w:color w:val="auto"/>
        <w:sz w:val="24"/>
        <w:szCs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0B738AB"/>
    <w:multiLevelType w:val="hybridMultilevel"/>
    <w:tmpl w:val="73D2C590"/>
    <w:lvl w:ilvl="0" w:tplc="C54449B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A6941ED"/>
    <w:multiLevelType w:val="hybridMultilevel"/>
    <w:tmpl w:val="0CE6173E"/>
    <w:lvl w:ilvl="0" w:tplc="2DFED424">
      <w:start w:val="1"/>
      <w:numFmt w:val="taiwaneseCountingThousand"/>
      <w:lvlText w:val="(%1)"/>
      <w:lvlJc w:val="left"/>
      <w:pPr>
        <w:ind w:left="2610" w:hanging="480"/>
      </w:pPr>
      <w:rPr>
        <w:rFonts w:ascii="標楷體" w:eastAsia="標楷體" w:hAnsi="標楷體" w:hint="eastAsia"/>
        <w:b w:val="0"/>
        <w:i w:val="0"/>
        <w:color w:val="auto"/>
        <w:sz w:val="24"/>
        <w:szCs w:val="24"/>
        <w:u w:val="none"/>
      </w:rPr>
    </w:lvl>
    <w:lvl w:ilvl="1" w:tplc="0DCEF29C">
      <w:start w:val="1"/>
      <w:numFmt w:val="decimal"/>
      <w:lvlText w:val="%2."/>
      <w:lvlJc w:val="left"/>
      <w:pPr>
        <w:ind w:left="3090" w:hanging="480"/>
      </w:pPr>
      <w:rPr>
        <w:rFonts w:ascii="Times New Roman" w:hAnsi="Times New Roman" w:cs="Times New Roman" w:hint="default"/>
        <w:u w:val="single"/>
      </w:rPr>
    </w:lvl>
    <w:lvl w:ilvl="2" w:tplc="0409001B" w:tentative="1">
      <w:start w:val="1"/>
      <w:numFmt w:val="lowerRoman"/>
      <w:lvlText w:val="%3."/>
      <w:lvlJc w:val="right"/>
      <w:pPr>
        <w:ind w:left="3570" w:hanging="480"/>
      </w:pPr>
    </w:lvl>
    <w:lvl w:ilvl="3" w:tplc="0409000F" w:tentative="1">
      <w:start w:val="1"/>
      <w:numFmt w:val="decimal"/>
      <w:lvlText w:val="%4."/>
      <w:lvlJc w:val="left"/>
      <w:pPr>
        <w:ind w:left="4050" w:hanging="480"/>
      </w:pPr>
    </w:lvl>
    <w:lvl w:ilvl="4" w:tplc="04090019" w:tentative="1">
      <w:start w:val="1"/>
      <w:numFmt w:val="ideographTraditional"/>
      <w:lvlText w:val="%5、"/>
      <w:lvlJc w:val="left"/>
      <w:pPr>
        <w:ind w:left="4530" w:hanging="480"/>
      </w:pPr>
    </w:lvl>
    <w:lvl w:ilvl="5" w:tplc="0409001B" w:tentative="1">
      <w:start w:val="1"/>
      <w:numFmt w:val="lowerRoman"/>
      <w:lvlText w:val="%6."/>
      <w:lvlJc w:val="right"/>
      <w:pPr>
        <w:ind w:left="5010" w:hanging="480"/>
      </w:pPr>
    </w:lvl>
    <w:lvl w:ilvl="6" w:tplc="0409000F" w:tentative="1">
      <w:start w:val="1"/>
      <w:numFmt w:val="decimal"/>
      <w:lvlText w:val="%7."/>
      <w:lvlJc w:val="left"/>
      <w:pPr>
        <w:ind w:left="5490" w:hanging="480"/>
      </w:pPr>
    </w:lvl>
    <w:lvl w:ilvl="7" w:tplc="04090019" w:tentative="1">
      <w:start w:val="1"/>
      <w:numFmt w:val="ideographTraditional"/>
      <w:lvlText w:val="%8、"/>
      <w:lvlJc w:val="left"/>
      <w:pPr>
        <w:ind w:left="5970" w:hanging="480"/>
      </w:pPr>
    </w:lvl>
    <w:lvl w:ilvl="8" w:tplc="0409001B" w:tentative="1">
      <w:start w:val="1"/>
      <w:numFmt w:val="lowerRoman"/>
      <w:lvlText w:val="%9."/>
      <w:lvlJc w:val="right"/>
      <w:pPr>
        <w:ind w:left="6450" w:hanging="480"/>
      </w:pPr>
    </w:lvl>
  </w:abstractNum>
  <w:abstractNum w:abstractNumId="7">
    <w:nsid w:val="7B454814"/>
    <w:multiLevelType w:val="hybridMultilevel"/>
    <w:tmpl w:val="EB802C70"/>
    <w:lvl w:ilvl="0" w:tplc="0E7E60C4">
      <w:start w:val="1"/>
      <w:numFmt w:val="taiwaneseCountingThousand"/>
      <w:lvlText w:val="%1、"/>
      <w:lvlJc w:val="left"/>
      <w:pPr>
        <w:ind w:left="480" w:hanging="480"/>
      </w:pPr>
      <w:rPr>
        <w:u w:val="none"/>
        <w:lang w:val="en-US"/>
      </w:rPr>
    </w:lvl>
    <w:lvl w:ilvl="1" w:tplc="2DFED424">
      <w:start w:val="1"/>
      <w:numFmt w:val="taiwaneseCountingThousand"/>
      <w:lvlText w:val="(%2)"/>
      <w:lvlJc w:val="left"/>
      <w:pPr>
        <w:ind w:left="960" w:hanging="480"/>
      </w:pPr>
      <w:rPr>
        <w:rFonts w:ascii="標楷體" w:eastAsia="標楷體" w:hAnsi="標楷體" w:hint="eastAsia"/>
        <w:b w:val="0"/>
        <w:i w:val="0"/>
        <w:color w:val="auto"/>
        <w:sz w:val="24"/>
        <w:szCs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3"/>
  </w:num>
  <w:num w:numId="4">
    <w:abstractNumId w:val="5"/>
  </w:num>
  <w:num w:numId="5">
    <w:abstractNumId w:val="7"/>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3922"/>
    <w:rsid w:val="00213922"/>
    <w:rsid w:val="002B481B"/>
    <w:rsid w:val="005354DD"/>
    <w:rsid w:val="00693089"/>
    <w:rsid w:val="006B2BEE"/>
    <w:rsid w:val="00966647"/>
    <w:rsid w:val="00A96D50"/>
    <w:rsid w:val="00E0115D"/>
    <w:rsid w:val="00F533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922"/>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922"/>
    <w:pPr>
      <w:ind w:leftChars="200" w:left="480"/>
    </w:pPr>
  </w:style>
  <w:style w:type="paragraph" w:customStyle="1" w:styleId="1">
    <w:name w:val="標題1"/>
    <w:basedOn w:val="a"/>
    <w:link w:val="10"/>
    <w:qFormat/>
    <w:rsid w:val="00213922"/>
    <w:pPr>
      <w:keepNext/>
      <w:spacing w:line="400" w:lineRule="exact"/>
      <w:jc w:val="center"/>
      <w:outlineLvl w:val="0"/>
    </w:pPr>
    <w:rPr>
      <w:rFonts w:ascii="標楷體" w:eastAsia="標楷體" w:hAnsi="標楷體"/>
      <w:b/>
      <w:bCs/>
      <w:kern w:val="52"/>
      <w:sz w:val="32"/>
      <w:szCs w:val="32"/>
    </w:rPr>
  </w:style>
  <w:style w:type="character" w:customStyle="1" w:styleId="10">
    <w:name w:val="標題1 字元"/>
    <w:basedOn w:val="a0"/>
    <w:link w:val="1"/>
    <w:rsid w:val="00213922"/>
    <w:rPr>
      <w:rFonts w:ascii="標楷體" w:eastAsia="標楷體" w:hAnsi="標楷體"/>
      <w:b/>
      <w:bCs/>
      <w:kern w:val="52"/>
      <w:sz w:val="32"/>
      <w:szCs w:val="32"/>
    </w:rPr>
  </w:style>
  <w:style w:type="paragraph" w:styleId="a4">
    <w:name w:val="header"/>
    <w:basedOn w:val="a"/>
    <w:link w:val="a5"/>
    <w:uiPriority w:val="99"/>
    <w:semiHidden/>
    <w:unhideWhenUsed/>
    <w:rsid w:val="00A96D50"/>
    <w:pPr>
      <w:tabs>
        <w:tab w:val="center" w:pos="4153"/>
        <w:tab w:val="right" w:pos="8306"/>
      </w:tabs>
      <w:snapToGrid w:val="0"/>
    </w:pPr>
    <w:rPr>
      <w:sz w:val="20"/>
      <w:szCs w:val="20"/>
    </w:rPr>
  </w:style>
  <w:style w:type="character" w:customStyle="1" w:styleId="a5">
    <w:name w:val="頁首 字元"/>
    <w:basedOn w:val="a0"/>
    <w:link w:val="a4"/>
    <w:uiPriority w:val="99"/>
    <w:semiHidden/>
    <w:rsid w:val="00A96D50"/>
    <w:rPr>
      <w:rFonts w:ascii="Calibri" w:hAnsi="Calibri"/>
      <w:kern w:val="2"/>
    </w:rPr>
  </w:style>
  <w:style w:type="paragraph" w:styleId="a6">
    <w:name w:val="footer"/>
    <w:basedOn w:val="a"/>
    <w:link w:val="a7"/>
    <w:uiPriority w:val="99"/>
    <w:semiHidden/>
    <w:unhideWhenUsed/>
    <w:rsid w:val="00A96D50"/>
    <w:pPr>
      <w:tabs>
        <w:tab w:val="center" w:pos="4153"/>
        <w:tab w:val="right" w:pos="8306"/>
      </w:tabs>
      <w:snapToGrid w:val="0"/>
    </w:pPr>
    <w:rPr>
      <w:sz w:val="20"/>
      <w:szCs w:val="20"/>
    </w:rPr>
  </w:style>
  <w:style w:type="character" w:customStyle="1" w:styleId="a7">
    <w:name w:val="頁尾 字元"/>
    <w:basedOn w:val="a0"/>
    <w:link w:val="a6"/>
    <w:uiPriority w:val="99"/>
    <w:semiHidden/>
    <w:rsid w:val="00A96D50"/>
    <w:rPr>
      <w:rFonts w:ascii="Calibri" w:hAnsi="Calibri"/>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2</cp:revision>
  <dcterms:created xsi:type="dcterms:W3CDTF">2016-02-22T01:15:00Z</dcterms:created>
  <dcterms:modified xsi:type="dcterms:W3CDTF">2016-04-15T03:39:00Z</dcterms:modified>
</cp:coreProperties>
</file>